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362" w:rsidRDefault="001B6ECA" w:rsidP="00E62419">
      <w:pPr>
        <w:spacing w:after="0"/>
        <w:jc w:val="center"/>
        <w:rPr>
          <w:b/>
          <w:sz w:val="32"/>
          <w:szCs w:val="32"/>
        </w:rPr>
      </w:pPr>
      <w:r>
        <w:rPr>
          <w:b/>
          <w:sz w:val="32"/>
          <w:szCs w:val="32"/>
        </w:rPr>
        <w:t xml:space="preserve"> </w:t>
      </w:r>
      <w:r w:rsidR="00A557DB" w:rsidRPr="00DB7A37">
        <w:rPr>
          <w:b/>
          <w:sz w:val="32"/>
          <w:szCs w:val="32"/>
        </w:rPr>
        <w:t>TIPPERARY ETB</w:t>
      </w:r>
      <w:r w:rsidR="00A557DB">
        <w:rPr>
          <w:b/>
          <w:sz w:val="32"/>
          <w:szCs w:val="32"/>
        </w:rPr>
        <w:t xml:space="preserve"> </w:t>
      </w:r>
      <w:r w:rsidR="00A557DB" w:rsidRPr="00DB7A37">
        <w:rPr>
          <w:b/>
          <w:sz w:val="32"/>
          <w:szCs w:val="32"/>
        </w:rPr>
        <w:t xml:space="preserve">EXTERNAL AUTHENTICATOR </w:t>
      </w:r>
      <w:r w:rsidR="00A557DB">
        <w:rPr>
          <w:b/>
          <w:sz w:val="32"/>
          <w:szCs w:val="32"/>
        </w:rPr>
        <w:t>CONTRACT</w:t>
      </w:r>
    </w:p>
    <w:p w:rsidR="00AC1362" w:rsidRDefault="00AC1362" w:rsidP="00A46808">
      <w:pPr>
        <w:spacing w:after="0"/>
        <w:jc w:val="center"/>
        <w:rPr>
          <w:b/>
          <w:sz w:val="32"/>
          <w:szCs w:val="32"/>
        </w:rPr>
      </w:pPr>
    </w:p>
    <w:p w:rsidR="00A46808" w:rsidRPr="00DB7A37" w:rsidRDefault="00A46808" w:rsidP="00A46808">
      <w:pPr>
        <w:spacing w:after="0"/>
        <w:rPr>
          <w:sz w:val="24"/>
          <w:szCs w:val="24"/>
        </w:rPr>
      </w:pPr>
      <w:r w:rsidRPr="00DB7A37">
        <w:rPr>
          <w:b/>
          <w:sz w:val="24"/>
          <w:szCs w:val="24"/>
        </w:rPr>
        <w:t xml:space="preserve">Provider: </w:t>
      </w:r>
      <w:r w:rsidRPr="00DB7A37">
        <w:rPr>
          <w:b/>
          <w:sz w:val="24"/>
          <w:szCs w:val="24"/>
        </w:rPr>
        <w:tab/>
      </w:r>
      <w:r w:rsidRPr="00DB7A37">
        <w:rPr>
          <w:b/>
          <w:sz w:val="24"/>
          <w:szCs w:val="24"/>
        </w:rPr>
        <w:tab/>
      </w:r>
      <w:r w:rsidRPr="00DB7A37">
        <w:rPr>
          <w:b/>
          <w:sz w:val="24"/>
          <w:szCs w:val="24"/>
        </w:rPr>
        <w:tab/>
      </w:r>
      <w:r w:rsidRPr="00DB7A37">
        <w:rPr>
          <w:sz w:val="24"/>
          <w:szCs w:val="24"/>
        </w:rPr>
        <w:t>Tipperary Education and Training Board</w:t>
      </w:r>
    </w:p>
    <w:p w:rsidR="00A46808" w:rsidRPr="00DB7A37" w:rsidRDefault="00A46808" w:rsidP="00A46808">
      <w:pPr>
        <w:spacing w:after="0"/>
        <w:rPr>
          <w:sz w:val="24"/>
          <w:szCs w:val="24"/>
        </w:rPr>
      </w:pPr>
      <w:r w:rsidRPr="00DB7A37">
        <w:rPr>
          <w:b/>
          <w:sz w:val="24"/>
          <w:szCs w:val="24"/>
        </w:rPr>
        <w:t>Address:</w:t>
      </w:r>
      <w:r w:rsidRPr="00DB7A37">
        <w:rPr>
          <w:sz w:val="24"/>
          <w:szCs w:val="24"/>
        </w:rPr>
        <w:t xml:space="preserve"> </w:t>
      </w:r>
      <w:r w:rsidRPr="00DB7A37">
        <w:rPr>
          <w:sz w:val="24"/>
          <w:szCs w:val="24"/>
        </w:rPr>
        <w:tab/>
      </w:r>
      <w:r w:rsidRPr="00DB7A37">
        <w:rPr>
          <w:sz w:val="24"/>
          <w:szCs w:val="24"/>
        </w:rPr>
        <w:tab/>
      </w:r>
      <w:r w:rsidRPr="00DB7A37">
        <w:rPr>
          <w:sz w:val="24"/>
          <w:szCs w:val="24"/>
        </w:rPr>
        <w:tab/>
        <w:t>Head Office, Church Road, Nenagh</w:t>
      </w:r>
      <w:r w:rsidR="00745B55">
        <w:rPr>
          <w:sz w:val="24"/>
          <w:szCs w:val="24"/>
        </w:rPr>
        <w:t>, Co Tipperary</w:t>
      </w:r>
      <w:r w:rsidRPr="00DB7A37">
        <w:rPr>
          <w:sz w:val="24"/>
          <w:szCs w:val="24"/>
        </w:rPr>
        <w:t xml:space="preserve"> </w:t>
      </w:r>
    </w:p>
    <w:p w:rsidR="00A46808" w:rsidRPr="00DB7A37" w:rsidRDefault="00A46808" w:rsidP="00A46808">
      <w:pPr>
        <w:spacing w:after="0"/>
        <w:rPr>
          <w:sz w:val="24"/>
          <w:szCs w:val="24"/>
        </w:rPr>
      </w:pPr>
      <w:r w:rsidRPr="00DB7A37">
        <w:rPr>
          <w:b/>
          <w:sz w:val="24"/>
          <w:szCs w:val="24"/>
        </w:rPr>
        <w:t>Telephone:</w:t>
      </w:r>
      <w:r w:rsidRPr="00DB7A37">
        <w:rPr>
          <w:sz w:val="24"/>
          <w:szCs w:val="24"/>
        </w:rPr>
        <w:tab/>
      </w:r>
      <w:r w:rsidRPr="00DB7A37">
        <w:rPr>
          <w:sz w:val="24"/>
          <w:szCs w:val="24"/>
        </w:rPr>
        <w:tab/>
      </w:r>
      <w:r w:rsidRPr="00DB7A37">
        <w:rPr>
          <w:sz w:val="24"/>
          <w:szCs w:val="24"/>
        </w:rPr>
        <w:tab/>
        <w:t>[Relevant Contact No. to be inserted here]</w:t>
      </w:r>
    </w:p>
    <w:p w:rsidR="00A46808" w:rsidRPr="00DB7A37" w:rsidRDefault="00A46808" w:rsidP="00A46808">
      <w:pPr>
        <w:spacing w:after="0"/>
        <w:rPr>
          <w:sz w:val="24"/>
          <w:szCs w:val="24"/>
        </w:rPr>
      </w:pPr>
      <w:r w:rsidRPr="00DB7A37">
        <w:rPr>
          <w:b/>
          <w:sz w:val="24"/>
          <w:szCs w:val="24"/>
        </w:rPr>
        <w:t>External Authenticator:</w:t>
      </w:r>
      <w:r w:rsidRPr="00DB7A37">
        <w:rPr>
          <w:sz w:val="24"/>
          <w:szCs w:val="24"/>
        </w:rPr>
        <w:tab/>
        <w:t>[Name to be inserted here]</w:t>
      </w:r>
    </w:p>
    <w:p w:rsidR="00A46808" w:rsidRPr="00DB7A37" w:rsidRDefault="00A46808" w:rsidP="00A46808">
      <w:pPr>
        <w:spacing w:after="0"/>
        <w:rPr>
          <w:sz w:val="24"/>
          <w:szCs w:val="24"/>
        </w:rPr>
      </w:pPr>
      <w:r w:rsidRPr="00DB7A37">
        <w:rPr>
          <w:b/>
          <w:sz w:val="24"/>
          <w:szCs w:val="24"/>
        </w:rPr>
        <w:t>Date(s) of Authentication:</w:t>
      </w:r>
      <w:r w:rsidRPr="00DB7A37">
        <w:rPr>
          <w:sz w:val="24"/>
          <w:szCs w:val="24"/>
        </w:rPr>
        <w:tab/>
        <w:t>[Date(s) to be inserted here]</w:t>
      </w:r>
    </w:p>
    <w:p w:rsidR="00A46808" w:rsidRPr="00DB7A37" w:rsidRDefault="00A46808" w:rsidP="00A46808">
      <w:pPr>
        <w:spacing w:after="0"/>
        <w:rPr>
          <w:sz w:val="24"/>
          <w:szCs w:val="24"/>
        </w:rPr>
      </w:pPr>
      <w:r w:rsidRPr="00DB7A37">
        <w:rPr>
          <w:b/>
          <w:sz w:val="24"/>
          <w:szCs w:val="24"/>
        </w:rPr>
        <w:t>Awards being</w:t>
      </w:r>
      <w:r w:rsidR="00DC637B" w:rsidRPr="00DB7A37">
        <w:rPr>
          <w:b/>
          <w:sz w:val="24"/>
          <w:szCs w:val="24"/>
        </w:rPr>
        <w:t xml:space="preserve"> </w:t>
      </w:r>
      <w:r w:rsidRPr="00DB7A37">
        <w:rPr>
          <w:b/>
          <w:sz w:val="24"/>
          <w:szCs w:val="24"/>
        </w:rPr>
        <w:t>Authenticated</w:t>
      </w:r>
      <w:r w:rsidR="00877506" w:rsidRPr="00DB7A37">
        <w:rPr>
          <w:b/>
          <w:sz w:val="24"/>
          <w:szCs w:val="24"/>
        </w:rPr>
        <w:t>:</w:t>
      </w:r>
      <w:r w:rsidR="00877506" w:rsidRPr="00DB7A37">
        <w:rPr>
          <w:sz w:val="24"/>
          <w:szCs w:val="24"/>
        </w:rPr>
        <w:t xml:space="preserve"> [</w:t>
      </w:r>
      <w:r w:rsidRPr="00DB7A37">
        <w:rPr>
          <w:sz w:val="24"/>
          <w:szCs w:val="24"/>
        </w:rPr>
        <w:t>Names and Codes of awards being authenticated to be inserted here]</w:t>
      </w:r>
    </w:p>
    <w:p w:rsidR="00A46808" w:rsidRPr="00DB7A37" w:rsidRDefault="008B5B0C" w:rsidP="00A46808">
      <w:pPr>
        <w:spacing w:after="0"/>
        <w:rPr>
          <w:sz w:val="24"/>
          <w:szCs w:val="24"/>
        </w:rPr>
      </w:pPr>
      <w:r>
        <w:rPr>
          <w:noProof/>
          <w:sz w:val="24"/>
          <w:szCs w:val="24"/>
          <w:lang w:eastAsia="en-IE"/>
        </w:rPr>
        <mc:AlternateContent>
          <mc:Choice Requires="wps">
            <w:drawing>
              <wp:anchor distT="0" distB="0" distL="114300" distR="114300" simplePos="0" relativeHeight="251658240" behindDoc="0" locked="0" layoutInCell="1" allowOverlap="1">
                <wp:simplePos x="0" y="0"/>
                <wp:positionH relativeFrom="column">
                  <wp:posOffset>10795</wp:posOffset>
                </wp:positionH>
                <wp:positionV relativeFrom="paragraph">
                  <wp:posOffset>81915</wp:posOffset>
                </wp:positionV>
                <wp:extent cx="6432550" cy="0"/>
                <wp:effectExtent l="10795" t="12700" r="5080" b="63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2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07AEC9" id="_x0000_t32" coordsize="21600,21600" o:spt="32" o:oned="t" path="m,l21600,21600e" filled="f">
                <v:path arrowok="t" fillok="f" o:connecttype="none"/>
                <o:lock v:ext="edit" shapetype="t"/>
              </v:shapetype>
              <v:shape id="AutoShape 2" o:spid="_x0000_s1026" type="#_x0000_t32" style="position:absolute;margin-left:.85pt;margin-top:6.45pt;width:506.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"/>
            </w:pict>
          </mc:Fallback>
        </mc:AlternateContent>
      </w:r>
    </w:p>
    <w:p w:rsidR="00902F42" w:rsidRPr="00DB7A37" w:rsidRDefault="00902F42" w:rsidP="00902F42">
      <w:pPr>
        <w:rPr>
          <w:rFonts w:ascii="Calibri" w:hAnsi="Calibri"/>
        </w:rPr>
      </w:pPr>
      <w:r w:rsidRPr="00DB7A37">
        <w:rPr>
          <w:rFonts w:ascii="Calibri" w:hAnsi="Calibri"/>
        </w:rPr>
        <w:t xml:space="preserve">The role of the </w:t>
      </w:r>
      <w:r w:rsidR="00705E75">
        <w:rPr>
          <w:rFonts w:ascii="Calibri" w:hAnsi="Calibri"/>
        </w:rPr>
        <w:t>External Authenticator (</w:t>
      </w:r>
      <w:r w:rsidR="007E148D">
        <w:rPr>
          <w:rFonts w:ascii="Calibri" w:hAnsi="Calibri"/>
        </w:rPr>
        <w:t>EA</w:t>
      </w:r>
      <w:r w:rsidR="00705E75">
        <w:rPr>
          <w:rFonts w:ascii="Calibri" w:hAnsi="Calibri"/>
        </w:rPr>
        <w:t>)</w:t>
      </w:r>
      <w:r w:rsidRPr="00DB7A37">
        <w:rPr>
          <w:rFonts w:ascii="Calibri" w:hAnsi="Calibri"/>
        </w:rPr>
        <w:t xml:space="preserve"> is to provide independent authentication of fair and consistent assessment of learners in </w:t>
      </w:r>
      <w:r w:rsidR="003B282A">
        <w:rPr>
          <w:rFonts w:ascii="Calibri" w:hAnsi="Calibri"/>
        </w:rPr>
        <w:t>line with QQI requirements and National S</w:t>
      </w:r>
      <w:r w:rsidRPr="00DB7A37">
        <w:rPr>
          <w:rFonts w:ascii="Calibri" w:hAnsi="Calibri"/>
        </w:rPr>
        <w:t>tandards.</w:t>
      </w:r>
      <w:r w:rsidRPr="00DB7A37">
        <w:rPr>
          <w:rFonts w:ascii="Calibri" w:hAnsi="Calibri"/>
        </w:rPr>
        <w:tab/>
      </w:r>
    </w:p>
    <w:p w:rsidR="00902F42" w:rsidRDefault="00766FDF" w:rsidP="00EB1277">
      <w:pPr>
        <w:spacing w:after="0"/>
        <w:rPr>
          <w:rFonts w:ascii="Calibri" w:hAnsi="Calibri"/>
          <w:b/>
        </w:rPr>
      </w:pPr>
      <w:r w:rsidRPr="00DB7A37">
        <w:rPr>
          <w:rFonts w:ascii="Calibri" w:hAnsi="Calibri"/>
          <w:b/>
        </w:rPr>
        <w:t xml:space="preserve">The </w:t>
      </w:r>
      <w:r w:rsidR="007E148D">
        <w:rPr>
          <w:rFonts w:ascii="Calibri" w:hAnsi="Calibri"/>
          <w:b/>
        </w:rPr>
        <w:t>EA</w:t>
      </w:r>
      <w:r w:rsidR="003D3480" w:rsidRPr="00DB7A37">
        <w:rPr>
          <w:rFonts w:ascii="Calibri" w:hAnsi="Calibri"/>
          <w:b/>
        </w:rPr>
        <w:t>’s</w:t>
      </w:r>
      <w:r w:rsidRPr="00DB7A37">
        <w:rPr>
          <w:rFonts w:ascii="Calibri" w:hAnsi="Calibri"/>
          <w:b/>
        </w:rPr>
        <w:t xml:space="preserve"> remuneration includes the following</w:t>
      </w:r>
      <w:r w:rsidR="00902F42" w:rsidRPr="00DB7A37">
        <w:rPr>
          <w:rFonts w:ascii="Calibri" w:hAnsi="Calibri"/>
          <w:b/>
        </w:rPr>
        <w:t>:</w:t>
      </w:r>
    </w:p>
    <w:p w:rsidR="003B0A13" w:rsidRPr="00DB7A37" w:rsidRDefault="003B0A13" w:rsidP="00EB1277">
      <w:pPr>
        <w:spacing w:after="0"/>
        <w:rPr>
          <w:rFonts w:ascii="Calibri" w:hAnsi="Calibri"/>
          <w:b/>
        </w:rPr>
      </w:pPr>
    </w:p>
    <w:p w:rsidR="00902F42" w:rsidRPr="00DB7A37" w:rsidRDefault="003D3480" w:rsidP="00EB1277">
      <w:pPr>
        <w:numPr>
          <w:ilvl w:val="0"/>
          <w:numId w:val="1"/>
        </w:numPr>
        <w:spacing w:after="0" w:line="240" w:lineRule="auto"/>
        <w:rPr>
          <w:rFonts w:ascii="Calibri" w:hAnsi="Calibri"/>
        </w:rPr>
      </w:pPr>
      <w:r w:rsidRPr="00DB7A37">
        <w:rPr>
          <w:rFonts w:ascii="Calibri" w:hAnsi="Calibri"/>
        </w:rPr>
        <w:t>Exercising the</w:t>
      </w:r>
      <w:r w:rsidR="00902F42" w:rsidRPr="00DB7A37">
        <w:rPr>
          <w:rFonts w:ascii="Calibri" w:hAnsi="Calibri"/>
        </w:rPr>
        <w:t xml:space="preserve"> role with utmost integrity and professionalism when undertaking external authentication</w:t>
      </w:r>
    </w:p>
    <w:p w:rsidR="00902F42" w:rsidRPr="00DB7A37" w:rsidRDefault="003D3480" w:rsidP="00902F42">
      <w:pPr>
        <w:numPr>
          <w:ilvl w:val="0"/>
          <w:numId w:val="1"/>
        </w:numPr>
        <w:spacing w:after="0" w:line="240" w:lineRule="auto"/>
        <w:rPr>
          <w:rFonts w:ascii="Calibri" w:hAnsi="Calibri"/>
        </w:rPr>
      </w:pPr>
      <w:r w:rsidRPr="00DB7A37">
        <w:rPr>
          <w:rFonts w:ascii="Calibri" w:hAnsi="Calibri"/>
        </w:rPr>
        <w:t>Communicating</w:t>
      </w:r>
      <w:r w:rsidR="00902F42" w:rsidRPr="00DB7A37">
        <w:rPr>
          <w:rFonts w:ascii="Calibri" w:hAnsi="Calibri"/>
        </w:rPr>
        <w:t xml:space="preserve"> appropriately with Tipperary ETB</w:t>
      </w:r>
    </w:p>
    <w:p w:rsidR="00902F42" w:rsidRPr="00DB7A37" w:rsidRDefault="00902F42" w:rsidP="00902F42">
      <w:pPr>
        <w:numPr>
          <w:ilvl w:val="0"/>
          <w:numId w:val="1"/>
        </w:numPr>
        <w:spacing w:after="0" w:line="240" w:lineRule="auto"/>
        <w:rPr>
          <w:rFonts w:ascii="Calibri" w:hAnsi="Calibri"/>
        </w:rPr>
      </w:pPr>
      <w:r w:rsidRPr="00DB7A37">
        <w:rPr>
          <w:rFonts w:ascii="Calibri" w:hAnsi="Calibri"/>
        </w:rPr>
        <w:t>Comply</w:t>
      </w:r>
      <w:r w:rsidR="003D3480" w:rsidRPr="00DB7A37">
        <w:rPr>
          <w:rFonts w:ascii="Calibri" w:hAnsi="Calibri"/>
        </w:rPr>
        <w:t>ing</w:t>
      </w:r>
      <w:r w:rsidRPr="00DB7A37">
        <w:rPr>
          <w:rFonts w:ascii="Calibri" w:hAnsi="Calibri"/>
        </w:rPr>
        <w:t xml:space="preserve"> with QQI’s policies and procedures, specifically in relation to awards and assessment</w:t>
      </w:r>
    </w:p>
    <w:p w:rsidR="00902F42" w:rsidRPr="00DB7A37" w:rsidRDefault="00902F42" w:rsidP="00902F42">
      <w:pPr>
        <w:numPr>
          <w:ilvl w:val="0"/>
          <w:numId w:val="1"/>
        </w:numPr>
        <w:spacing w:after="0" w:line="240" w:lineRule="auto"/>
        <w:rPr>
          <w:rFonts w:ascii="Calibri" w:hAnsi="Calibri"/>
        </w:rPr>
      </w:pPr>
      <w:r w:rsidRPr="00DB7A37">
        <w:rPr>
          <w:rFonts w:ascii="Calibri" w:hAnsi="Calibri"/>
        </w:rPr>
        <w:t>Comply</w:t>
      </w:r>
      <w:r w:rsidR="003D3480" w:rsidRPr="00DB7A37">
        <w:rPr>
          <w:rFonts w:ascii="Calibri" w:hAnsi="Calibri"/>
        </w:rPr>
        <w:t>ing</w:t>
      </w:r>
      <w:r w:rsidRPr="00DB7A37">
        <w:rPr>
          <w:rFonts w:ascii="Calibri" w:hAnsi="Calibri"/>
        </w:rPr>
        <w:t xml:space="preserve"> with Tipperary ETB’s policies and procedures</w:t>
      </w:r>
    </w:p>
    <w:p w:rsidR="00902F42" w:rsidRPr="00DB7A37" w:rsidRDefault="00902F42" w:rsidP="00902F42">
      <w:pPr>
        <w:numPr>
          <w:ilvl w:val="0"/>
          <w:numId w:val="1"/>
        </w:numPr>
        <w:spacing w:after="0" w:line="240" w:lineRule="auto"/>
        <w:rPr>
          <w:rFonts w:ascii="Calibri" w:hAnsi="Calibri"/>
        </w:rPr>
      </w:pPr>
      <w:r w:rsidRPr="00DB7A37">
        <w:rPr>
          <w:rFonts w:ascii="Calibri" w:hAnsi="Calibri"/>
        </w:rPr>
        <w:t>Perform</w:t>
      </w:r>
      <w:r w:rsidR="003D3480" w:rsidRPr="00DB7A37">
        <w:rPr>
          <w:rFonts w:ascii="Calibri" w:hAnsi="Calibri"/>
        </w:rPr>
        <w:t>ing</w:t>
      </w:r>
      <w:r w:rsidRPr="00DB7A37">
        <w:rPr>
          <w:rFonts w:ascii="Calibri" w:hAnsi="Calibri"/>
        </w:rPr>
        <w:t xml:space="preserve"> External Authentication on the agreed date(s) of </w:t>
      </w:r>
      <w:r w:rsidRPr="00DB7A37">
        <w:rPr>
          <w:rFonts w:ascii="Calibri" w:hAnsi="Calibri"/>
          <w:b/>
        </w:rPr>
        <w:t>[insert date here]</w:t>
      </w:r>
      <w:r w:rsidRPr="00DB7A37">
        <w:rPr>
          <w:rFonts w:ascii="Calibri" w:hAnsi="Calibri"/>
        </w:rPr>
        <w:t xml:space="preserve"> </w:t>
      </w:r>
    </w:p>
    <w:p w:rsidR="00902F42" w:rsidRPr="00DB7A37" w:rsidRDefault="003D3480" w:rsidP="00902F42">
      <w:pPr>
        <w:numPr>
          <w:ilvl w:val="0"/>
          <w:numId w:val="1"/>
        </w:numPr>
        <w:spacing w:after="0" w:line="240" w:lineRule="auto"/>
        <w:rPr>
          <w:rFonts w:ascii="Calibri" w:hAnsi="Calibri"/>
        </w:rPr>
      </w:pPr>
      <w:r w:rsidRPr="00DB7A37">
        <w:rPr>
          <w:rFonts w:ascii="Calibri" w:hAnsi="Calibri"/>
        </w:rPr>
        <w:t>Providing</w:t>
      </w:r>
      <w:r w:rsidR="00902F42" w:rsidRPr="00DB7A37">
        <w:rPr>
          <w:rFonts w:ascii="Calibri" w:hAnsi="Calibri"/>
        </w:rPr>
        <w:t xml:space="preserve"> constructive feedback to Tipperary ETB</w:t>
      </w:r>
    </w:p>
    <w:p w:rsidR="00902F42" w:rsidRPr="00DB7A37" w:rsidRDefault="003D3480" w:rsidP="00902F42">
      <w:pPr>
        <w:numPr>
          <w:ilvl w:val="0"/>
          <w:numId w:val="1"/>
        </w:numPr>
        <w:spacing w:after="0" w:line="240" w:lineRule="auto"/>
        <w:rPr>
          <w:rFonts w:ascii="Calibri" w:hAnsi="Calibri"/>
        </w:rPr>
      </w:pPr>
      <w:r w:rsidRPr="00DB7A37">
        <w:rPr>
          <w:rFonts w:ascii="Calibri" w:hAnsi="Calibri"/>
        </w:rPr>
        <w:t>Providing</w:t>
      </w:r>
      <w:r w:rsidR="00893567">
        <w:rPr>
          <w:rFonts w:ascii="Calibri" w:hAnsi="Calibri"/>
        </w:rPr>
        <w:t xml:space="preserve">, </w:t>
      </w:r>
      <w:r w:rsidR="00893567" w:rsidRPr="00385ED9">
        <w:rPr>
          <w:rFonts w:ascii="Calibri" w:hAnsi="Calibri"/>
          <w:b/>
        </w:rPr>
        <w:t>within</w:t>
      </w:r>
      <w:r w:rsidR="00893567" w:rsidRPr="00D023D1">
        <w:rPr>
          <w:rFonts w:ascii="Calibri" w:hAnsi="Calibri"/>
        </w:rPr>
        <w:t xml:space="preserve"> </w:t>
      </w:r>
      <w:r w:rsidR="00893567" w:rsidRPr="00A53366">
        <w:rPr>
          <w:rFonts w:ascii="Calibri" w:hAnsi="Calibri"/>
          <w:b/>
        </w:rPr>
        <w:t>2 working days</w:t>
      </w:r>
      <w:r w:rsidR="00893567">
        <w:rPr>
          <w:rFonts w:ascii="Calibri" w:hAnsi="Calibri"/>
        </w:rPr>
        <w:t xml:space="preserve"> of carrying out the duties of an </w:t>
      </w:r>
      <w:r w:rsidR="007E148D">
        <w:rPr>
          <w:rFonts w:ascii="Calibri" w:hAnsi="Calibri"/>
        </w:rPr>
        <w:t>EA</w:t>
      </w:r>
      <w:r w:rsidR="00893567">
        <w:rPr>
          <w:rFonts w:ascii="Calibri" w:hAnsi="Calibri"/>
        </w:rPr>
        <w:t xml:space="preserve"> in this </w:t>
      </w:r>
      <w:r w:rsidR="00E77FDC">
        <w:rPr>
          <w:rFonts w:ascii="Calibri" w:hAnsi="Calibri"/>
        </w:rPr>
        <w:t>centre</w:t>
      </w:r>
      <w:r w:rsidR="00893567">
        <w:rPr>
          <w:rFonts w:ascii="Calibri" w:hAnsi="Calibri"/>
        </w:rPr>
        <w:t>,</w:t>
      </w:r>
      <w:r w:rsidR="00F475AD" w:rsidRPr="00DB7A37">
        <w:rPr>
          <w:rFonts w:ascii="Calibri" w:hAnsi="Calibri"/>
        </w:rPr>
        <w:t xml:space="preserve"> a signed</w:t>
      </w:r>
      <w:r w:rsidR="00902F42" w:rsidRPr="00DB7A37">
        <w:rPr>
          <w:rFonts w:ascii="Calibri" w:hAnsi="Calibri"/>
        </w:rPr>
        <w:t xml:space="preserve"> external authentication report based on an independent evaluation of the process and procedures</w:t>
      </w:r>
      <w:r w:rsidR="00D93ED7">
        <w:rPr>
          <w:rFonts w:ascii="Calibri" w:hAnsi="Calibri"/>
        </w:rPr>
        <w:t xml:space="preserve"> </w:t>
      </w:r>
    </w:p>
    <w:p w:rsidR="00766FDF" w:rsidRPr="00DB7A37" w:rsidRDefault="003D3480" w:rsidP="00766FDF">
      <w:pPr>
        <w:numPr>
          <w:ilvl w:val="0"/>
          <w:numId w:val="1"/>
        </w:numPr>
        <w:spacing w:after="0" w:line="240" w:lineRule="auto"/>
        <w:rPr>
          <w:rFonts w:ascii="Calibri" w:hAnsi="Calibri"/>
        </w:rPr>
      </w:pPr>
      <w:r w:rsidRPr="00DB7A37">
        <w:rPr>
          <w:rFonts w:ascii="Calibri" w:hAnsi="Calibri"/>
        </w:rPr>
        <w:t>Adhering</w:t>
      </w:r>
      <w:r w:rsidR="00902F42" w:rsidRPr="00DB7A37">
        <w:rPr>
          <w:rFonts w:ascii="Calibri" w:hAnsi="Calibri"/>
        </w:rPr>
        <w:t xml:space="preserve"> to the guidelines on </w:t>
      </w:r>
      <w:r w:rsidR="00893567">
        <w:rPr>
          <w:rFonts w:ascii="Calibri" w:hAnsi="Calibri"/>
        </w:rPr>
        <w:t xml:space="preserve">the following pages </w:t>
      </w:r>
      <w:r w:rsidR="00F62C37">
        <w:rPr>
          <w:rFonts w:ascii="Calibri" w:hAnsi="Calibri"/>
        </w:rPr>
        <w:t xml:space="preserve"> </w:t>
      </w:r>
    </w:p>
    <w:p w:rsidR="00E85FF9" w:rsidRPr="00DB7A37" w:rsidRDefault="00E85FF9" w:rsidP="00E85FF9">
      <w:pPr>
        <w:spacing w:after="0" w:line="240" w:lineRule="auto"/>
        <w:rPr>
          <w:rFonts w:ascii="Calibri" w:hAnsi="Calibri"/>
        </w:rPr>
      </w:pPr>
    </w:p>
    <w:p w:rsidR="00E85FF9" w:rsidRDefault="007E148D" w:rsidP="00EB1277">
      <w:pPr>
        <w:spacing w:after="0"/>
        <w:rPr>
          <w:rFonts w:ascii="Calibri" w:hAnsi="Calibri"/>
          <w:b/>
        </w:rPr>
      </w:pPr>
      <w:r>
        <w:rPr>
          <w:rFonts w:ascii="Calibri" w:hAnsi="Calibri"/>
          <w:b/>
        </w:rPr>
        <w:t>EA</w:t>
      </w:r>
      <w:r w:rsidR="00E85FF9" w:rsidRPr="00DB7A37">
        <w:rPr>
          <w:rFonts w:ascii="Calibri" w:hAnsi="Calibri"/>
          <w:b/>
        </w:rPr>
        <w:t xml:space="preserve"> Payment:</w:t>
      </w:r>
    </w:p>
    <w:p w:rsidR="003B0A13" w:rsidRPr="00DB7A37" w:rsidRDefault="003B0A13" w:rsidP="00EB1277">
      <w:pPr>
        <w:spacing w:after="0"/>
        <w:rPr>
          <w:rFonts w:ascii="Calibri" w:hAnsi="Calibri"/>
          <w:b/>
        </w:rPr>
      </w:pPr>
    </w:p>
    <w:p w:rsidR="00E85FF9" w:rsidRPr="00DB7A37" w:rsidRDefault="00E85FF9" w:rsidP="00EB1277">
      <w:pPr>
        <w:spacing w:after="0"/>
        <w:rPr>
          <w:rFonts w:ascii="Calibri" w:hAnsi="Calibri"/>
        </w:rPr>
      </w:pPr>
      <w:r w:rsidRPr="00D22EE7">
        <w:rPr>
          <w:rFonts w:ascii="Calibri" w:hAnsi="Calibri"/>
          <w:u w:val="single"/>
        </w:rPr>
        <w:t>Upon completion of the above contract</w:t>
      </w:r>
      <w:r w:rsidR="00DC637B" w:rsidRPr="00DB7A37">
        <w:rPr>
          <w:rFonts w:ascii="Calibri" w:hAnsi="Calibri"/>
        </w:rPr>
        <w:t>:</w:t>
      </w:r>
    </w:p>
    <w:p w:rsidR="00E85FF9" w:rsidRPr="00DB7A37" w:rsidRDefault="00E85FF9" w:rsidP="00E85FF9">
      <w:pPr>
        <w:numPr>
          <w:ilvl w:val="0"/>
          <w:numId w:val="2"/>
        </w:numPr>
        <w:spacing w:after="0" w:line="240" w:lineRule="auto"/>
        <w:rPr>
          <w:rFonts w:ascii="Calibri" w:hAnsi="Calibri"/>
        </w:rPr>
      </w:pPr>
      <w:r w:rsidRPr="00DB7A37">
        <w:rPr>
          <w:rFonts w:ascii="Calibri" w:hAnsi="Calibri"/>
        </w:rPr>
        <w:t>Remuneratio</w:t>
      </w:r>
      <w:r w:rsidR="00766FDF" w:rsidRPr="00DB7A37">
        <w:rPr>
          <w:rFonts w:ascii="Calibri" w:hAnsi="Calibri"/>
        </w:rPr>
        <w:t xml:space="preserve">n </w:t>
      </w:r>
      <w:r w:rsidRPr="00DB7A37">
        <w:rPr>
          <w:rFonts w:ascii="Calibri" w:hAnsi="Calibri"/>
        </w:rPr>
        <w:t xml:space="preserve">will be paid to the </w:t>
      </w:r>
      <w:r w:rsidR="007E148D">
        <w:rPr>
          <w:rFonts w:ascii="Calibri" w:hAnsi="Calibri"/>
        </w:rPr>
        <w:t>EA</w:t>
      </w:r>
      <w:r w:rsidRPr="00DB7A37">
        <w:rPr>
          <w:rFonts w:ascii="Calibri" w:hAnsi="Calibri"/>
        </w:rPr>
        <w:t xml:space="preserve"> in line with the Department of Educa</w:t>
      </w:r>
      <w:r w:rsidR="00766FDF" w:rsidRPr="00DB7A37">
        <w:rPr>
          <w:rFonts w:ascii="Calibri" w:hAnsi="Calibri"/>
        </w:rPr>
        <w:t>tion &amp; Skills</w:t>
      </w:r>
      <w:r w:rsidRPr="00DB7A37">
        <w:rPr>
          <w:rFonts w:ascii="Calibri" w:hAnsi="Calibri"/>
        </w:rPr>
        <w:t xml:space="preserve"> Recommended Rate</w:t>
      </w:r>
    </w:p>
    <w:p w:rsidR="00E85FF9" w:rsidRPr="00DB7A37" w:rsidRDefault="00893567" w:rsidP="00E85FF9">
      <w:pPr>
        <w:numPr>
          <w:ilvl w:val="0"/>
          <w:numId w:val="2"/>
        </w:numPr>
        <w:spacing w:after="0" w:line="240" w:lineRule="auto"/>
        <w:rPr>
          <w:rFonts w:ascii="Calibri" w:hAnsi="Calibri"/>
        </w:rPr>
      </w:pPr>
      <w:r>
        <w:rPr>
          <w:rFonts w:ascii="Calibri" w:hAnsi="Calibri"/>
        </w:rPr>
        <w:t>A subsistence rate of €14.01</w:t>
      </w:r>
      <w:r w:rsidR="00E85FF9" w:rsidRPr="00DB7A37">
        <w:rPr>
          <w:rFonts w:ascii="Calibri" w:hAnsi="Calibri"/>
        </w:rPr>
        <w:t xml:space="preserve"> will be paid for any period over 5 hours and a rate of €33.61 will be paid for any period over 10 hours</w:t>
      </w:r>
    </w:p>
    <w:p w:rsidR="00DC3E8B" w:rsidRDefault="00E85FF9" w:rsidP="00545BC4">
      <w:pPr>
        <w:numPr>
          <w:ilvl w:val="0"/>
          <w:numId w:val="2"/>
        </w:numPr>
        <w:spacing w:after="0" w:line="240" w:lineRule="auto"/>
        <w:rPr>
          <w:rFonts w:ascii="Calibri" w:hAnsi="Calibri"/>
        </w:rPr>
      </w:pPr>
      <w:r w:rsidRPr="00671BA9">
        <w:rPr>
          <w:rFonts w:ascii="Calibri" w:hAnsi="Calibri"/>
        </w:rPr>
        <w:t xml:space="preserve">Travel will be paid as per </w:t>
      </w:r>
      <w:r w:rsidR="002844CE">
        <w:rPr>
          <w:rFonts w:ascii="Calibri" w:hAnsi="Calibri"/>
        </w:rPr>
        <w:t xml:space="preserve">current </w:t>
      </w:r>
      <w:r w:rsidRPr="00671BA9">
        <w:rPr>
          <w:rFonts w:ascii="Calibri" w:hAnsi="Calibri"/>
        </w:rPr>
        <w:t xml:space="preserve">circular letter </w:t>
      </w:r>
    </w:p>
    <w:p w:rsidR="00545BC4" w:rsidRPr="00671BA9" w:rsidRDefault="00545BC4" w:rsidP="00545BC4">
      <w:pPr>
        <w:spacing w:after="0" w:line="240" w:lineRule="auto"/>
        <w:ind w:left="720"/>
        <w:rPr>
          <w:rFonts w:ascii="Calibri" w:hAnsi="Calibri"/>
        </w:rPr>
      </w:pPr>
    </w:p>
    <w:p w:rsidR="003B0A13" w:rsidRDefault="00DC3E8B" w:rsidP="00DC3E8B">
      <w:pPr>
        <w:rPr>
          <w:rFonts w:ascii="Calibri" w:hAnsi="Calibri"/>
        </w:rPr>
      </w:pPr>
      <w:r w:rsidRPr="00DB7A37">
        <w:rPr>
          <w:rFonts w:ascii="Calibri" w:hAnsi="Calibri"/>
          <w:b/>
        </w:rPr>
        <w:t>Please note:</w:t>
      </w:r>
      <w:r w:rsidRPr="00DB7A37">
        <w:rPr>
          <w:rFonts w:ascii="Calibri" w:hAnsi="Calibri"/>
        </w:rPr>
        <w:t xml:space="preserve"> </w:t>
      </w:r>
    </w:p>
    <w:p w:rsidR="00DC3E8B" w:rsidRDefault="00DC3E8B" w:rsidP="00DC3E8B">
      <w:pPr>
        <w:rPr>
          <w:rFonts w:ascii="Calibri" w:hAnsi="Calibri"/>
        </w:rPr>
      </w:pPr>
      <w:r w:rsidRPr="00DB7A37">
        <w:rPr>
          <w:rFonts w:ascii="Calibri" w:hAnsi="Calibri"/>
        </w:rPr>
        <w:t>External Authentication will normally take place between normal working hours, Monday to Friday.</w:t>
      </w:r>
    </w:p>
    <w:p w:rsidR="003406EB" w:rsidRPr="003406EB" w:rsidRDefault="003406EB" w:rsidP="00DC3E8B">
      <w:pPr>
        <w:rPr>
          <w:rFonts w:ascii="Calibri" w:hAnsi="Calibri"/>
          <w:b/>
        </w:rPr>
      </w:pPr>
      <w:r w:rsidRPr="003406EB">
        <w:rPr>
          <w:rFonts w:ascii="Calibri" w:hAnsi="Calibri"/>
          <w:b/>
        </w:rPr>
        <w:t xml:space="preserve">Should any of the points listed above, or in the following </w:t>
      </w:r>
      <w:r w:rsidR="007E148D">
        <w:rPr>
          <w:rFonts w:ascii="Calibri" w:hAnsi="Calibri"/>
          <w:b/>
        </w:rPr>
        <w:t>EA</w:t>
      </w:r>
      <w:r w:rsidRPr="003406EB">
        <w:rPr>
          <w:rFonts w:ascii="Calibri" w:hAnsi="Calibri"/>
          <w:b/>
        </w:rPr>
        <w:t xml:space="preserve"> Guidelines</w:t>
      </w:r>
      <w:r>
        <w:rPr>
          <w:rFonts w:ascii="Calibri" w:hAnsi="Calibri"/>
          <w:b/>
        </w:rPr>
        <w:t>,</w:t>
      </w:r>
      <w:r w:rsidRPr="003406EB">
        <w:rPr>
          <w:rFonts w:ascii="Calibri" w:hAnsi="Calibri"/>
          <w:b/>
        </w:rPr>
        <w:t xml:space="preserve"> not be implemented or adhered to, this may result in the payment to the </w:t>
      </w:r>
      <w:r w:rsidR="007E148D">
        <w:rPr>
          <w:rFonts w:ascii="Calibri" w:hAnsi="Calibri"/>
          <w:b/>
        </w:rPr>
        <w:t>EA</w:t>
      </w:r>
      <w:r w:rsidRPr="003406EB">
        <w:rPr>
          <w:rFonts w:ascii="Calibri" w:hAnsi="Calibri"/>
          <w:b/>
        </w:rPr>
        <w:t xml:space="preserve"> being delayed or affected</w:t>
      </w:r>
      <w:r>
        <w:rPr>
          <w:rFonts w:ascii="Calibri" w:hAnsi="Calibri"/>
          <w:b/>
        </w:rPr>
        <w:t>.</w:t>
      </w:r>
    </w:p>
    <w:p w:rsidR="00E85FF9" w:rsidRPr="00DB7A37" w:rsidRDefault="00E85FF9" w:rsidP="00E85FF9">
      <w:pPr>
        <w:spacing w:after="0" w:line="240" w:lineRule="auto"/>
        <w:rPr>
          <w:rFonts w:ascii="Calibri" w:hAnsi="Calibri"/>
        </w:rPr>
      </w:pPr>
    </w:p>
    <w:p w:rsidR="00E85FF9" w:rsidRPr="00DB7A37" w:rsidRDefault="00E85FF9" w:rsidP="00E85FF9">
      <w:pPr>
        <w:spacing w:after="0" w:line="240" w:lineRule="auto"/>
        <w:ind w:left="1440" w:hanging="1440"/>
        <w:rPr>
          <w:rFonts w:ascii="Calibri" w:hAnsi="Calibri"/>
        </w:rPr>
      </w:pPr>
      <w:r w:rsidRPr="00DB7A37">
        <w:rPr>
          <w:rFonts w:ascii="Calibri" w:hAnsi="Calibri"/>
        </w:rPr>
        <w:t>Signed:</w:t>
      </w:r>
      <w:r w:rsidRPr="00DB7A37">
        <w:rPr>
          <w:rFonts w:ascii="Calibri" w:hAnsi="Calibri"/>
        </w:rPr>
        <w:tab/>
        <w:t>______________________________</w:t>
      </w:r>
      <w:r w:rsidRPr="00DB7A37">
        <w:rPr>
          <w:rFonts w:ascii="Calibri" w:hAnsi="Calibri"/>
        </w:rPr>
        <w:tab/>
      </w:r>
      <w:r w:rsidRPr="00DB7A37">
        <w:rPr>
          <w:rFonts w:ascii="Calibri" w:hAnsi="Calibri"/>
        </w:rPr>
        <w:tab/>
        <w:t>________________________________</w:t>
      </w:r>
      <w:r w:rsidRPr="00DB7A37">
        <w:rPr>
          <w:rFonts w:ascii="Calibri" w:hAnsi="Calibri"/>
        </w:rPr>
        <w:br/>
        <w:t>External Authenticator</w:t>
      </w:r>
      <w:r w:rsidRPr="00DB7A37">
        <w:rPr>
          <w:rFonts w:ascii="Calibri" w:hAnsi="Calibri"/>
        </w:rPr>
        <w:tab/>
      </w:r>
      <w:r w:rsidRPr="00DB7A37">
        <w:rPr>
          <w:rFonts w:ascii="Calibri" w:hAnsi="Calibri"/>
        </w:rPr>
        <w:tab/>
      </w:r>
      <w:r w:rsidRPr="00DB7A37">
        <w:rPr>
          <w:rFonts w:ascii="Calibri" w:hAnsi="Calibri"/>
        </w:rPr>
        <w:tab/>
      </w:r>
      <w:r w:rsidRPr="00DB7A37">
        <w:rPr>
          <w:rFonts w:ascii="Calibri" w:hAnsi="Calibri"/>
        </w:rPr>
        <w:tab/>
        <w:t>On Behalf of Tipperary ETB</w:t>
      </w:r>
    </w:p>
    <w:p w:rsidR="00E85FF9" w:rsidRPr="00DB7A37" w:rsidRDefault="00E85FF9" w:rsidP="00E85FF9">
      <w:pPr>
        <w:spacing w:after="0" w:line="240" w:lineRule="auto"/>
        <w:ind w:left="1440" w:hanging="1440"/>
        <w:rPr>
          <w:rFonts w:ascii="Calibri" w:hAnsi="Calibri"/>
        </w:rPr>
      </w:pPr>
    </w:p>
    <w:p w:rsidR="00E85FF9" w:rsidRPr="00DB7A37" w:rsidRDefault="00E85FF9" w:rsidP="00E85FF9">
      <w:pPr>
        <w:spacing w:after="0" w:line="240" w:lineRule="auto"/>
        <w:ind w:left="1440" w:hanging="1440"/>
        <w:rPr>
          <w:rFonts w:ascii="Calibri" w:hAnsi="Calibri"/>
        </w:rPr>
      </w:pPr>
      <w:r w:rsidRPr="00DB7A37">
        <w:rPr>
          <w:rFonts w:ascii="Calibri" w:hAnsi="Calibri"/>
        </w:rPr>
        <w:t>Date:</w:t>
      </w:r>
      <w:r w:rsidRPr="00DB7A37">
        <w:rPr>
          <w:rFonts w:ascii="Calibri" w:hAnsi="Calibri"/>
        </w:rPr>
        <w:tab/>
        <w:t>______________________________</w:t>
      </w:r>
      <w:r w:rsidRPr="00DB7A37">
        <w:rPr>
          <w:rFonts w:ascii="Calibri" w:hAnsi="Calibri"/>
        </w:rPr>
        <w:tab/>
      </w:r>
      <w:r w:rsidRPr="00DB7A37">
        <w:rPr>
          <w:rFonts w:ascii="Calibri" w:hAnsi="Calibri"/>
        </w:rPr>
        <w:tab/>
        <w:t>________________________________</w:t>
      </w:r>
    </w:p>
    <w:p w:rsidR="001E08B3" w:rsidRDefault="00EB1277" w:rsidP="00A46808">
      <w:pPr>
        <w:spacing w:after="0"/>
        <w:rPr>
          <w:rFonts w:ascii="Calibri" w:hAnsi="Calibri"/>
          <w:i/>
        </w:rPr>
      </w:pPr>
      <w:r w:rsidRPr="00DB7A37">
        <w:rPr>
          <w:rFonts w:ascii="Calibri" w:hAnsi="Calibri"/>
        </w:rPr>
        <w:br/>
      </w:r>
      <w:r w:rsidRPr="00DB7A37">
        <w:rPr>
          <w:rFonts w:ascii="Calibri" w:hAnsi="Calibri"/>
          <w:i/>
        </w:rPr>
        <w:t xml:space="preserve">Tipperary ETB is now required to operate PAYE/PRSI/USC system on payments made through Tipperary ETB. </w:t>
      </w:r>
      <w:r w:rsidR="007E148D">
        <w:rPr>
          <w:rFonts w:ascii="Calibri" w:hAnsi="Calibri"/>
          <w:i/>
        </w:rPr>
        <w:t>EA</w:t>
      </w:r>
      <w:r w:rsidR="00DC637B" w:rsidRPr="00DB7A37">
        <w:rPr>
          <w:rFonts w:ascii="Calibri" w:hAnsi="Calibri"/>
          <w:i/>
        </w:rPr>
        <w:t xml:space="preserve">s will be required to </w:t>
      </w:r>
      <w:r w:rsidRPr="00DB7A37">
        <w:rPr>
          <w:rFonts w:ascii="Calibri" w:hAnsi="Calibri"/>
          <w:i/>
        </w:rPr>
        <w:t xml:space="preserve">complete </w:t>
      </w:r>
      <w:r w:rsidR="00DC637B" w:rsidRPr="00DB7A37">
        <w:rPr>
          <w:rFonts w:ascii="Calibri" w:hAnsi="Calibri"/>
          <w:i/>
        </w:rPr>
        <w:t>a TETB Employee Starter</w:t>
      </w:r>
      <w:r w:rsidR="00E62419">
        <w:rPr>
          <w:rFonts w:ascii="Calibri" w:hAnsi="Calibri"/>
          <w:i/>
        </w:rPr>
        <w:t xml:space="preserve"> form and PRD10 form</w:t>
      </w:r>
      <w:r w:rsidR="008713DA">
        <w:rPr>
          <w:rFonts w:ascii="Calibri" w:hAnsi="Calibri"/>
          <w:i/>
        </w:rPr>
        <w:t>.</w:t>
      </w:r>
    </w:p>
    <w:p w:rsidR="001E08B3" w:rsidRPr="001E08B3" w:rsidRDefault="001E08B3" w:rsidP="001E08B3">
      <w:pPr>
        <w:rPr>
          <w:rFonts w:ascii="Calibri" w:hAnsi="Calibri"/>
        </w:rPr>
      </w:pPr>
    </w:p>
    <w:p w:rsidR="008B5B0C" w:rsidRPr="00E62419" w:rsidRDefault="00A557DB" w:rsidP="00E62419">
      <w:pPr>
        <w:spacing w:after="0"/>
        <w:jc w:val="center"/>
        <w:rPr>
          <w:b/>
          <w:sz w:val="32"/>
          <w:szCs w:val="32"/>
        </w:rPr>
      </w:pPr>
      <w:r w:rsidRPr="00DB7A37">
        <w:rPr>
          <w:b/>
          <w:sz w:val="32"/>
          <w:szCs w:val="32"/>
        </w:rPr>
        <w:lastRenderedPageBreak/>
        <w:t>TIPPERARY ETB</w:t>
      </w:r>
      <w:r>
        <w:rPr>
          <w:b/>
          <w:sz w:val="32"/>
          <w:szCs w:val="32"/>
        </w:rPr>
        <w:t xml:space="preserve"> EXTERNAL AUTHENTICATOR GUIDELINES</w:t>
      </w:r>
    </w:p>
    <w:p w:rsidR="00F25F90" w:rsidRDefault="00F25F90" w:rsidP="006C256D">
      <w:pPr>
        <w:spacing w:line="360" w:lineRule="auto"/>
        <w:rPr>
          <w:rFonts w:ascii="Calibri" w:hAnsi="Calibri" w:cs="Arial"/>
          <w:b/>
        </w:rPr>
      </w:pPr>
    </w:p>
    <w:p w:rsidR="009B2413" w:rsidRPr="0006675F" w:rsidRDefault="0013477A" w:rsidP="006C256D">
      <w:pPr>
        <w:spacing w:line="360" w:lineRule="auto"/>
        <w:rPr>
          <w:rFonts w:ascii="Calibri" w:hAnsi="Calibri" w:cs="Arial"/>
          <w:b/>
          <w:sz w:val="24"/>
          <w:szCs w:val="24"/>
        </w:rPr>
      </w:pPr>
      <w:r w:rsidRPr="0006675F">
        <w:rPr>
          <w:rFonts w:ascii="Calibri" w:hAnsi="Calibri" w:cs="Arial"/>
          <w:b/>
          <w:sz w:val="24"/>
          <w:szCs w:val="24"/>
        </w:rPr>
        <w:t xml:space="preserve">SECTION 1: </w:t>
      </w:r>
      <w:r w:rsidR="00545BC4" w:rsidRPr="0006675F">
        <w:rPr>
          <w:rFonts w:ascii="Calibri" w:hAnsi="Calibri" w:cs="Arial"/>
          <w:b/>
          <w:sz w:val="24"/>
          <w:szCs w:val="24"/>
        </w:rPr>
        <w:t>THE ARRANGEMENTS FOR THE EA VISIT</w:t>
      </w:r>
    </w:p>
    <w:p w:rsidR="009B2413" w:rsidRPr="0006675F" w:rsidRDefault="00545BC4" w:rsidP="00545BC4">
      <w:pPr>
        <w:pStyle w:val="ListParagraph"/>
        <w:numPr>
          <w:ilvl w:val="0"/>
          <w:numId w:val="7"/>
        </w:numPr>
        <w:spacing w:after="0" w:line="240" w:lineRule="auto"/>
        <w:ind w:left="714" w:hanging="357"/>
        <w:rPr>
          <w:rFonts w:ascii="Calibri" w:hAnsi="Calibri" w:cs="Arial"/>
          <w:sz w:val="24"/>
          <w:szCs w:val="24"/>
        </w:rPr>
      </w:pPr>
      <w:r w:rsidRPr="0006675F">
        <w:rPr>
          <w:rFonts w:ascii="Calibri" w:hAnsi="Calibri" w:cs="Arial"/>
          <w:sz w:val="24"/>
          <w:szCs w:val="24"/>
          <w:u w:val="single"/>
        </w:rPr>
        <w:t>Confirming Arrangements</w:t>
      </w:r>
      <w:r w:rsidRPr="0006675F">
        <w:rPr>
          <w:rFonts w:ascii="Calibri" w:hAnsi="Calibri" w:cs="Arial"/>
          <w:sz w:val="24"/>
          <w:szCs w:val="24"/>
        </w:rPr>
        <w:t xml:space="preserve">: </w:t>
      </w:r>
      <w:r w:rsidR="007E148D" w:rsidRPr="0006675F">
        <w:rPr>
          <w:rFonts w:ascii="Calibri" w:hAnsi="Calibri" w:cs="Arial"/>
          <w:sz w:val="24"/>
          <w:szCs w:val="24"/>
        </w:rPr>
        <w:t>EA</w:t>
      </w:r>
      <w:r w:rsidR="009B2413" w:rsidRPr="0006675F">
        <w:rPr>
          <w:rFonts w:ascii="Calibri" w:hAnsi="Calibri" w:cs="Arial"/>
          <w:sz w:val="24"/>
          <w:szCs w:val="24"/>
        </w:rPr>
        <w:t xml:space="preserve">s are asked </w:t>
      </w:r>
      <w:r w:rsidR="009B2413" w:rsidRPr="0006675F">
        <w:rPr>
          <w:rFonts w:ascii="Calibri" w:hAnsi="Calibri" w:cs="Arial"/>
          <w:b/>
          <w:sz w:val="24"/>
          <w:szCs w:val="24"/>
        </w:rPr>
        <w:t>to contact</w:t>
      </w:r>
      <w:r w:rsidR="009B2413" w:rsidRPr="0006675F">
        <w:rPr>
          <w:rFonts w:ascii="Calibri" w:hAnsi="Calibri" w:cs="Arial"/>
          <w:sz w:val="24"/>
          <w:szCs w:val="24"/>
        </w:rPr>
        <w:t xml:space="preserve"> </w:t>
      </w:r>
      <w:r w:rsidR="00D51ACC" w:rsidRPr="0006675F">
        <w:rPr>
          <w:rFonts w:ascii="Calibri" w:hAnsi="Calibri" w:cs="Arial"/>
          <w:i/>
          <w:sz w:val="24"/>
          <w:szCs w:val="24"/>
        </w:rPr>
        <w:t>EACH</w:t>
      </w:r>
      <w:r w:rsidR="009B2413" w:rsidRPr="0006675F">
        <w:rPr>
          <w:rFonts w:ascii="Calibri" w:hAnsi="Calibri" w:cs="Arial"/>
          <w:sz w:val="24"/>
          <w:szCs w:val="24"/>
        </w:rPr>
        <w:t xml:space="preserve"> </w:t>
      </w:r>
      <w:r w:rsidR="00E77FDC" w:rsidRPr="0006675F">
        <w:rPr>
          <w:rFonts w:ascii="Calibri" w:hAnsi="Calibri" w:cs="Arial"/>
          <w:sz w:val="24"/>
          <w:szCs w:val="24"/>
        </w:rPr>
        <w:t>centre</w:t>
      </w:r>
      <w:r w:rsidR="009B2413" w:rsidRPr="0006675F">
        <w:rPr>
          <w:rFonts w:ascii="Calibri" w:hAnsi="Calibri" w:cs="Arial"/>
          <w:sz w:val="24"/>
          <w:szCs w:val="24"/>
        </w:rPr>
        <w:t xml:space="preserve"> </w:t>
      </w:r>
      <w:r w:rsidR="00E779E6" w:rsidRPr="0006675F">
        <w:rPr>
          <w:rFonts w:ascii="Calibri" w:hAnsi="Calibri" w:cs="Arial"/>
          <w:sz w:val="24"/>
          <w:szCs w:val="24"/>
        </w:rPr>
        <w:t xml:space="preserve">that they will be visiting </w:t>
      </w:r>
      <w:r w:rsidR="009B2413" w:rsidRPr="0006675F">
        <w:rPr>
          <w:rFonts w:ascii="Calibri" w:hAnsi="Calibri" w:cs="Arial"/>
          <w:b/>
          <w:sz w:val="24"/>
          <w:szCs w:val="24"/>
        </w:rPr>
        <w:t>to confirm arrangements</w:t>
      </w:r>
      <w:r w:rsidR="009B2413" w:rsidRPr="0006675F">
        <w:rPr>
          <w:rFonts w:ascii="Calibri" w:hAnsi="Calibri" w:cs="Arial"/>
          <w:sz w:val="24"/>
          <w:szCs w:val="24"/>
        </w:rPr>
        <w:t xml:space="preserve"> about the date of their visit, as well as agreeing</w:t>
      </w:r>
      <w:r w:rsidR="003D6B4F" w:rsidRPr="0006675F">
        <w:rPr>
          <w:rFonts w:ascii="Calibri" w:hAnsi="Calibri" w:cs="Arial"/>
          <w:sz w:val="24"/>
          <w:szCs w:val="24"/>
        </w:rPr>
        <w:t xml:space="preserve"> a</w:t>
      </w:r>
      <w:r w:rsidR="009B2413" w:rsidRPr="0006675F">
        <w:rPr>
          <w:rFonts w:ascii="Calibri" w:hAnsi="Calibri" w:cs="Arial"/>
          <w:sz w:val="24"/>
          <w:szCs w:val="24"/>
        </w:rPr>
        <w:t xml:space="preserve"> time for the </w:t>
      </w:r>
      <w:r w:rsidR="007E148D" w:rsidRPr="0006675F">
        <w:rPr>
          <w:rFonts w:ascii="Calibri" w:hAnsi="Calibri" w:cs="Arial"/>
          <w:sz w:val="24"/>
          <w:szCs w:val="24"/>
        </w:rPr>
        <w:t>EA</w:t>
      </w:r>
      <w:r w:rsidR="009B2413" w:rsidRPr="0006675F">
        <w:rPr>
          <w:rFonts w:ascii="Calibri" w:hAnsi="Calibri" w:cs="Arial"/>
          <w:sz w:val="24"/>
          <w:szCs w:val="24"/>
        </w:rPr>
        <w:t xml:space="preserve"> to access the building.</w:t>
      </w:r>
    </w:p>
    <w:p w:rsidR="00545BC4" w:rsidRPr="0006675F" w:rsidRDefault="00545BC4" w:rsidP="00545BC4">
      <w:pPr>
        <w:pStyle w:val="ListParagraph"/>
        <w:spacing w:after="0" w:line="240" w:lineRule="auto"/>
        <w:ind w:left="714"/>
        <w:rPr>
          <w:rFonts w:ascii="Calibri" w:hAnsi="Calibri" w:cs="Arial"/>
          <w:sz w:val="24"/>
          <w:szCs w:val="24"/>
        </w:rPr>
      </w:pPr>
    </w:p>
    <w:p w:rsidR="00545BC4" w:rsidRPr="0006675F" w:rsidRDefault="00545BC4" w:rsidP="00545BC4">
      <w:pPr>
        <w:pStyle w:val="ListParagraph"/>
        <w:numPr>
          <w:ilvl w:val="0"/>
          <w:numId w:val="7"/>
        </w:numPr>
        <w:spacing w:after="0" w:line="240" w:lineRule="auto"/>
        <w:ind w:left="714" w:hanging="357"/>
        <w:rPr>
          <w:rFonts w:ascii="Calibri" w:hAnsi="Calibri" w:cs="Arial"/>
          <w:sz w:val="24"/>
          <w:szCs w:val="24"/>
        </w:rPr>
      </w:pPr>
      <w:r w:rsidRPr="0006675F">
        <w:rPr>
          <w:rFonts w:ascii="Calibri" w:hAnsi="Calibri" w:cs="Arial"/>
          <w:sz w:val="24"/>
          <w:szCs w:val="24"/>
          <w:u w:val="single"/>
        </w:rPr>
        <w:t>Changing Arrangements</w:t>
      </w:r>
      <w:r w:rsidRPr="0006675F">
        <w:rPr>
          <w:rFonts w:ascii="Calibri" w:hAnsi="Calibri" w:cs="Arial"/>
          <w:sz w:val="24"/>
          <w:szCs w:val="24"/>
        </w:rPr>
        <w:t xml:space="preserve">: In the case where an EA </w:t>
      </w:r>
      <w:r w:rsidRPr="0006675F">
        <w:rPr>
          <w:rFonts w:ascii="Calibri" w:hAnsi="Calibri" w:cs="Arial"/>
          <w:b/>
          <w:sz w:val="24"/>
          <w:szCs w:val="24"/>
        </w:rPr>
        <w:t>needs to make a change</w:t>
      </w:r>
      <w:r w:rsidRPr="0006675F">
        <w:rPr>
          <w:rFonts w:ascii="Calibri" w:hAnsi="Calibri" w:cs="Arial"/>
          <w:sz w:val="24"/>
          <w:szCs w:val="24"/>
        </w:rPr>
        <w:t xml:space="preserve"> to agreed arrangements made with a centre, the EA </w:t>
      </w:r>
      <w:r w:rsidRPr="0006675F">
        <w:rPr>
          <w:rFonts w:ascii="Calibri" w:hAnsi="Calibri" w:cs="Arial"/>
          <w:b/>
          <w:sz w:val="24"/>
          <w:szCs w:val="24"/>
        </w:rPr>
        <w:t>should contact</w:t>
      </w:r>
      <w:r w:rsidRPr="0006675F">
        <w:rPr>
          <w:rFonts w:ascii="Calibri" w:hAnsi="Calibri" w:cs="Arial"/>
          <w:sz w:val="24"/>
          <w:szCs w:val="24"/>
        </w:rPr>
        <w:t xml:space="preserve"> </w:t>
      </w:r>
      <w:r w:rsidR="0061441A" w:rsidRPr="0006675F">
        <w:rPr>
          <w:rFonts w:ascii="Calibri" w:hAnsi="Calibri" w:cs="Arial"/>
          <w:sz w:val="24"/>
          <w:szCs w:val="24"/>
        </w:rPr>
        <w:t>the affected centre</w:t>
      </w:r>
      <w:r w:rsidRPr="0006675F">
        <w:rPr>
          <w:rFonts w:ascii="Calibri" w:hAnsi="Calibri" w:cs="Arial"/>
          <w:sz w:val="24"/>
          <w:szCs w:val="24"/>
        </w:rPr>
        <w:t xml:space="preserve"> </w:t>
      </w:r>
      <w:r w:rsidRPr="0006675F">
        <w:rPr>
          <w:rFonts w:ascii="Calibri" w:hAnsi="Calibri" w:cs="Arial"/>
          <w:b/>
          <w:sz w:val="24"/>
          <w:szCs w:val="24"/>
        </w:rPr>
        <w:t>as soon as possible</w:t>
      </w:r>
      <w:r w:rsidRPr="0006675F">
        <w:rPr>
          <w:rFonts w:ascii="Calibri" w:hAnsi="Calibri" w:cs="Arial"/>
          <w:sz w:val="24"/>
          <w:szCs w:val="24"/>
        </w:rPr>
        <w:t xml:space="preserve"> to confirm new arrangements. EAs should not rely on one centre to contact another on their behalf.</w:t>
      </w:r>
    </w:p>
    <w:p w:rsidR="00545BC4" w:rsidRPr="0006675F" w:rsidRDefault="00545BC4" w:rsidP="007B0D96">
      <w:pPr>
        <w:pStyle w:val="ListParagraph"/>
        <w:spacing w:after="0" w:line="240" w:lineRule="auto"/>
        <w:ind w:left="714"/>
        <w:rPr>
          <w:rFonts w:ascii="Calibri" w:hAnsi="Calibri" w:cs="Arial"/>
          <w:sz w:val="24"/>
          <w:szCs w:val="24"/>
        </w:rPr>
      </w:pPr>
    </w:p>
    <w:p w:rsidR="009B2413" w:rsidRPr="0006675F" w:rsidRDefault="00545BC4" w:rsidP="00545BC4">
      <w:pPr>
        <w:pStyle w:val="ListParagraph"/>
        <w:numPr>
          <w:ilvl w:val="0"/>
          <w:numId w:val="7"/>
        </w:numPr>
        <w:spacing w:after="0" w:line="240" w:lineRule="auto"/>
        <w:ind w:left="714" w:hanging="357"/>
        <w:rPr>
          <w:rFonts w:ascii="Calibri" w:hAnsi="Calibri" w:cs="Arial"/>
          <w:sz w:val="24"/>
          <w:szCs w:val="24"/>
        </w:rPr>
      </w:pPr>
      <w:r w:rsidRPr="0006675F">
        <w:rPr>
          <w:rFonts w:ascii="Calibri" w:hAnsi="Calibri" w:cs="Arial"/>
          <w:sz w:val="24"/>
          <w:szCs w:val="24"/>
          <w:u w:val="single"/>
        </w:rPr>
        <w:t>Specific Requests</w:t>
      </w:r>
      <w:r w:rsidRPr="0006675F">
        <w:rPr>
          <w:rFonts w:ascii="Calibri" w:hAnsi="Calibri" w:cs="Arial"/>
          <w:sz w:val="24"/>
          <w:szCs w:val="24"/>
        </w:rPr>
        <w:t xml:space="preserve">: </w:t>
      </w:r>
      <w:r w:rsidR="009B2413" w:rsidRPr="0006675F">
        <w:rPr>
          <w:rFonts w:ascii="Calibri" w:hAnsi="Calibri" w:cs="Arial"/>
          <w:sz w:val="24"/>
          <w:szCs w:val="24"/>
        </w:rPr>
        <w:t xml:space="preserve">If </w:t>
      </w:r>
      <w:r w:rsidR="007E148D" w:rsidRPr="0006675F">
        <w:rPr>
          <w:rFonts w:ascii="Calibri" w:hAnsi="Calibri" w:cs="Arial"/>
          <w:sz w:val="24"/>
          <w:szCs w:val="24"/>
        </w:rPr>
        <w:t>EA</w:t>
      </w:r>
      <w:r w:rsidR="009B2413" w:rsidRPr="0006675F">
        <w:rPr>
          <w:rFonts w:ascii="Calibri" w:hAnsi="Calibri" w:cs="Arial"/>
          <w:sz w:val="24"/>
          <w:szCs w:val="24"/>
        </w:rPr>
        <w:t xml:space="preserve">s have </w:t>
      </w:r>
      <w:r w:rsidR="009B2413" w:rsidRPr="0006675F">
        <w:rPr>
          <w:rFonts w:ascii="Calibri" w:hAnsi="Calibri" w:cs="Arial"/>
          <w:b/>
          <w:sz w:val="24"/>
          <w:szCs w:val="24"/>
        </w:rPr>
        <w:t>specific requests</w:t>
      </w:r>
      <w:r w:rsidR="009B2413" w:rsidRPr="0006675F">
        <w:rPr>
          <w:rFonts w:ascii="Calibri" w:hAnsi="Calibri" w:cs="Arial"/>
          <w:sz w:val="24"/>
          <w:szCs w:val="24"/>
        </w:rPr>
        <w:t xml:space="preserve"> in relation </w:t>
      </w:r>
      <w:r w:rsidR="00E665A5" w:rsidRPr="0006675F">
        <w:rPr>
          <w:rFonts w:ascii="Calibri" w:hAnsi="Calibri" w:cs="Arial"/>
          <w:sz w:val="24"/>
          <w:szCs w:val="24"/>
        </w:rPr>
        <w:t xml:space="preserve">to the </w:t>
      </w:r>
      <w:r w:rsidR="00E665A5" w:rsidRPr="0006675F">
        <w:rPr>
          <w:rFonts w:ascii="Calibri" w:hAnsi="Calibri" w:cs="Arial"/>
          <w:b/>
          <w:sz w:val="24"/>
          <w:szCs w:val="24"/>
        </w:rPr>
        <w:t>layout</w:t>
      </w:r>
      <w:r w:rsidR="00E665A5" w:rsidRPr="0006675F">
        <w:rPr>
          <w:rFonts w:ascii="Calibri" w:hAnsi="Calibri" w:cs="Arial"/>
          <w:sz w:val="24"/>
          <w:szCs w:val="24"/>
        </w:rPr>
        <w:t xml:space="preserve"> of </w:t>
      </w:r>
      <w:r w:rsidR="009B2413" w:rsidRPr="0006675F">
        <w:rPr>
          <w:rFonts w:ascii="Calibri" w:hAnsi="Calibri" w:cs="Arial"/>
          <w:sz w:val="24"/>
          <w:szCs w:val="24"/>
        </w:rPr>
        <w:t xml:space="preserve">assessment </w:t>
      </w:r>
      <w:r w:rsidR="00E779E6" w:rsidRPr="0006675F">
        <w:rPr>
          <w:rFonts w:ascii="Calibri" w:hAnsi="Calibri" w:cs="Arial"/>
          <w:sz w:val="24"/>
          <w:szCs w:val="24"/>
        </w:rPr>
        <w:t xml:space="preserve">related </w:t>
      </w:r>
      <w:r w:rsidR="009B2413" w:rsidRPr="0006675F">
        <w:rPr>
          <w:rFonts w:ascii="Calibri" w:hAnsi="Calibri" w:cs="Arial"/>
          <w:sz w:val="24"/>
          <w:szCs w:val="24"/>
        </w:rPr>
        <w:t>documentation</w:t>
      </w:r>
      <w:r w:rsidR="00E665A5" w:rsidRPr="0006675F">
        <w:rPr>
          <w:rFonts w:ascii="Calibri" w:hAnsi="Calibri" w:cs="Arial"/>
          <w:sz w:val="24"/>
          <w:szCs w:val="24"/>
        </w:rPr>
        <w:t>,</w:t>
      </w:r>
      <w:r w:rsidR="009B2413" w:rsidRPr="0006675F">
        <w:rPr>
          <w:rFonts w:ascii="Calibri" w:hAnsi="Calibri" w:cs="Arial"/>
          <w:sz w:val="24"/>
          <w:szCs w:val="24"/>
        </w:rPr>
        <w:t xml:space="preserve"> they are asked to </w:t>
      </w:r>
      <w:r w:rsidR="009B2413" w:rsidRPr="0006675F">
        <w:rPr>
          <w:rFonts w:ascii="Calibri" w:hAnsi="Calibri" w:cs="Arial"/>
          <w:b/>
          <w:sz w:val="24"/>
          <w:szCs w:val="24"/>
        </w:rPr>
        <w:t>discuss these</w:t>
      </w:r>
      <w:r w:rsidR="009B2413" w:rsidRPr="0006675F">
        <w:rPr>
          <w:rFonts w:ascii="Calibri" w:hAnsi="Calibri" w:cs="Arial"/>
          <w:sz w:val="24"/>
          <w:szCs w:val="24"/>
        </w:rPr>
        <w:t xml:space="preserve"> with the </w:t>
      </w:r>
      <w:r w:rsidR="00E77FDC" w:rsidRPr="0006675F">
        <w:rPr>
          <w:rFonts w:ascii="Calibri" w:hAnsi="Calibri" w:cs="Arial"/>
          <w:sz w:val="24"/>
          <w:szCs w:val="24"/>
        </w:rPr>
        <w:t>centre</w:t>
      </w:r>
      <w:r w:rsidR="009B2413" w:rsidRPr="0006675F">
        <w:rPr>
          <w:rFonts w:ascii="Calibri" w:hAnsi="Calibri" w:cs="Arial"/>
          <w:sz w:val="24"/>
          <w:szCs w:val="24"/>
        </w:rPr>
        <w:t xml:space="preserve"> in a timely manner</w:t>
      </w:r>
      <w:r w:rsidR="00E665A5" w:rsidRPr="0006675F">
        <w:rPr>
          <w:rFonts w:ascii="Calibri" w:hAnsi="Calibri" w:cs="Arial"/>
          <w:sz w:val="24"/>
          <w:szCs w:val="24"/>
        </w:rPr>
        <w:t>.</w:t>
      </w:r>
      <w:r w:rsidR="009B2413" w:rsidRPr="0006675F">
        <w:rPr>
          <w:rFonts w:ascii="Calibri" w:hAnsi="Calibri" w:cs="Arial"/>
          <w:sz w:val="24"/>
          <w:szCs w:val="24"/>
        </w:rPr>
        <w:t xml:space="preserve"> </w:t>
      </w:r>
    </w:p>
    <w:p w:rsidR="00545BC4" w:rsidRPr="0006675F" w:rsidRDefault="00545BC4" w:rsidP="007B0D96">
      <w:pPr>
        <w:pStyle w:val="ListParagraph"/>
        <w:spacing w:after="0" w:line="240" w:lineRule="auto"/>
        <w:ind w:left="714"/>
        <w:rPr>
          <w:rFonts w:ascii="Calibri" w:hAnsi="Calibri" w:cs="Arial"/>
          <w:sz w:val="24"/>
          <w:szCs w:val="24"/>
        </w:rPr>
      </w:pPr>
    </w:p>
    <w:p w:rsidR="00641315" w:rsidRDefault="00545BC4" w:rsidP="00641315">
      <w:pPr>
        <w:pStyle w:val="ListParagraph"/>
        <w:numPr>
          <w:ilvl w:val="0"/>
          <w:numId w:val="7"/>
        </w:numPr>
        <w:spacing w:after="0" w:line="240" w:lineRule="auto"/>
        <w:ind w:left="714" w:hanging="357"/>
        <w:rPr>
          <w:rFonts w:ascii="Calibri" w:hAnsi="Calibri" w:cs="Arial"/>
          <w:sz w:val="24"/>
          <w:szCs w:val="24"/>
        </w:rPr>
      </w:pPr>
      <w:r w:rsidRPr="0006675F">
        <w:rPr>
          <w:rFonts w:ascii="Calibri" w:hAnsi="Calibri" w:cs="Arial"/>
          <w:sz w:val="24"/>
          <w:szCs w:val="24"/>
          <w:u w:val="single"/>
        </w:rPr>
        <w:t>Meeting on Arrival</w:t>
      </w:r>
      <w:r w:rsidRPr="0006675F">
        <w:rPr>
          <w:rFonts w:ascii="Calibri" w:hAnsi="Calibri" w:cs="Arial"/>
          <w:sz w:val="24"/>
          <w:szCs w:val="24"/>
        </w:rPr>
        <w:t xml:space="preserve">: </w:t>
      </w:r>
      <w:r w:rsidR="007E148D" w:rsidRPr="0006675F">
        <w:rPr>
          <w:rFonts w:ascii="Calibri" w:hAnsi="Calibri" w:cs="Arial"/>
          <w:sz w:val="24"/>
          <w:szCs w:val="24"/>
        </w:rPr>
        <w:t>EA</w:t>
      </w:r>
      <w:r w:rsidR="00406255" w:rsidRPr="0006675F">
        <w:rPr>
          <w:rFonts w:ascii="Calibri" w:hAnsi="Calibri" w:cs="Arial"/>
          <w:sz w:val="24"/>
          <w:szCs w:val="24"/>
        </w:rPr>
        <w:t>s</w:t>
      </w:r>
      <w:r w:rsidR="00333F0B" w:rsidRPr="0006675F">
        <w:rPr>
          <w:rFonts w:ascii="Calibri" w:hAnsi="Calibri" w:cs="Arial"/>
          <w:sz w:val="24"/>
          <w:szCs w:val="24"/>
        </w:rPr>
        <w:t>,</w:t>
      </w:r>
      <w:r w:rsidR="00406255" w:rsidRPr="0006675F">
        <w:rPr>
          <w:rFonts w:ascii="Calibri" w:hAnsi="Calibri" w:cs="Arial"/>
          <w:sz w:val="24"/>
          <w:szCs w:val="24"/>
        </w:rPr>
        <w:t xml:space="preserve"> </w:t>
      </w:r>
      <w:r w:rsidR="00333F0B" w:rsidRPr="0006675F">
        <w:rPr>
          <w:rFonts w:ascii="Calibri" w:hAnsi="Calibri" w:cs="Arial"/>
          <w:b/>
          <w:sz w:val="24"/>
          <w:szCs w:val="24"/>
        </w:rPr>
        <w:t>on arrival</w:t>
      </w:r>
      <w:r w:rsidR="00333F0B" w:rsidRPr="0006675F">
        <w:rPr>
          <w:rFonts w:ascii="Calibri" w:hAnsi="Calibri" w:cs="Arial"/>
          <w:sz w:val="24"/>
          <w:szCs w:val="24"/>
        </w:rPr>
        <w:t xml:space="preserve"> at the first centre,</w:t>
      </w:r>
      <w:r w:rsidR="00333F0B" w:rsidRPr="0006675F">
        <w:rPr>
          <w:rFonts w:ascii="Calibri" w:hAnsi="Calibri" w:cs="Arial"/>
          <w:b/>
          <w:sz w:val="24"/>
          <w:szCs w:val="24"/>
        </w:rPr>
        <w:t xml:space="preserve"> </w:t>
      </w:r>
      <w:r w:rsidR="00920136" w:rsidRPr="0006675F">
        <w:rPr>
          <w:rFonts w:ascii="Calibri" w:hAnsi="Calibri" w:cs="Arial"/>
          <w:b/>
          <w:sz w:val="24"/>
          <w:szCs w:val="24"/>
        </w:rPr>
        <w:t>will be met</w:t>
      </w:r>
      <w:r w:rsidR="00406255" w:rsidRPr="0006675F">
        <w:rPr>
          <w:rFonts w:ascii="Calibri" w:hAnsi="Calibri" w:cs="Arial"/>
          <w:sz w:val="24"/>
          <w:szCs w:val="24"/>
        </w:rPr>
        <w:t xml:space="preserve"> </w:t>
      </w:r>
      <w:r w:rsidR="00333F0B" w:rsidRPr="0006675F">
        <w:rPr>
          <w:rFonts w:ascii="Calibri" w:hAnsi="Calibri" w:cs="Arial"/>
          <w:sz w:val="24"/>
          <w:szCs w:val="24"/>
        </w:rPr>
        <w:t>by a designated person</w:t>
      </w:r>
      <w:r w:rsidR="00406255" w:rsidRPr="0006675F">
        <w:rPr>
          <w:rFonts w:ascii="Calibri" w:hAnsi="Calibri" w:cs="Arial"/>
          <w:sz w:val="24"/>
          <w:szCs w:val="24"/>
        </w:rPr>
        <w:t xml:space="preserve"> who will review the </w:t>
      </w:r>
      <w:r w:rsidR="00333F0B" w:rsidRPr="0006675F">
        <w:rPr>
          <w:rFonts w:ascii="Calibri" w:hAnsi="Calibri" w:cs="Arial"/>
          <w:sz w:val="24"/>
          <w:szCs w:val="24"/>
        </w:rPr>
        <w:t>EA Contract and G</w:t>
      </w:r>
      <w:r w:rsidR="00406255" w:rsidRPr="0006675F">
        <w:rPr>
          <w:rFonts w:ascii="Calibri" w:hAnsi="Calibri" w:cs="Arial"/>
          <w:sz w:val="24"/>
          <w:szCs w:val="24"/>
        </w:rPr>
        <w:t xml:space="preserve">uidelines </w:t>
      </w:r>
      <w:r w:rsidR="00893728" w:rsidRPr="0006675F">
        <w:rPr>
          <w:rFonts w:ascii="Calibri" w:hAnsi="Calibri" w:cs="Arial"/>
          <w:sz w:val="24"/>
          <w:szCs w:val="24"/>
        </w:rPr>
        <w:t>and</w:t>
      </w:r>
      <w:r w:rsidR="00406255" w:rsidRPr="0006675F">
        <w:rPr>
          <w:rFonts w:ascii="Calibri" w:hAnsi="Calibri" w:cs="Arial"/>
          <w:sz w:val="24"/>
          <w:szCs w:val="24"/>
        </w:rPr>
        <w:t xml:space="preserve"> confirm details on the volume of work and the </w:t>
      </w:r>
      <w:r w:rsidR="00E779E6" w:rsidRPr="0006675F">
        <w:rPr>
          <w:rFonts w:ascii="Calibri" w:hAnsi="Calibri" w:cs="Arial"/>
          <w:sz w:val="24"/>
          <w:szCs w:val="24"/>
        </w:rPr>
        <w:t>expected duration of the visit.</w:t>
      </w:r>
      <w:r w:rsidR="00666115" w:rsidRPr="0006675F">
        <w:rPr>
          <w:rFonts w:ascii="Calibri" w:hAnsi="Calibri" w:cs="Arial"/>
          <w:sz w:val="24"/>
          <w:szCs w:val="24"/>
        </w:rPr>
        <w:t xml:space="preserve"> </w:t>
      </w:r>
      <w:r w:rsidR="00F74B37" w:rsidRPr="0006675F">
        <w:rPr>
          <w:rFonts w:ascii="Calibri" w:hAnsi="Calibri" w:cs="Arial"/>
          <w:sz w:val="24"/>
          <w:szCs w:val="24"/>
        </w:rPr>
        <w:t xml:space="preserve">Where there </w:t>
      </w:r>
      <w:r w:rsidR="006759AB">
        <w:rPr>
          <w:rFonts w:ascii="Calibri" w:hAnsi="Calibri" w:cs="Arial"/>
          <w:sz w:val="24"/>
          <w:szCs w:val="24"/>
        </w:rPr>
        <w:t>are</w:t>
      </w:r>
      <w:r w:rsidR="00F74B37" w:rsidRPr="0006675F">
        <w:rPr>
          <w:rFonts w:ascii="Calibri" w:hAnsi="Calibri" w:cs="Arial"/>
          <w:sz w:val="24"/>
          <w:szCs w:val="24"/>
        </w:rPr>
        <w:t xml:space="preserve"> multi-centre visits, </w:t>
      </w:r>
      <w:r w:rsidR="00333F0B" w:rsidRPr="0006675F">
        <w:rPr>
          <w:rFonts w:ascii="Calibri" w:hAnsi="Calibri" w:cs="Arial"/>
          <w:sz w:val="24"/>
          <w:szCs w:val="24"/>
        </w:rPr>
        <w:t>EA’s will be met</w:t>
      </w:r>
      <w:r w:rsidR="00D51FA2" w:rsidRPr="0006675F">
        <w:rPr>
          <w:rFonts w:ascii="Calibri" w:hAnsi="Calibri" w:cs="Arial"/>
          <w:sz w:val="24"/>
          <w:szCs w:val="24"/>
        </w:rPr>
        <w:t xml:space="preserve"> </w:t>
      </w:r>
      <w:r w:rsidR="00666115" w:rsidRPr="0006675F">
        <w:rPr>
          <w:rFonts w:ascii="Calibri" w:hAnsi="Calibri" w:cs="Arial"/>
          <w:sz w:val="24"/>
          <w:szCs w:val="24"/>
        </w:rPr>
        <w:t xml:space="preserve">by </w:t>
      </w:r>
      <w:r w:rsidR="00D51FA2" w:rsidRPr="0006675F">
        <w:rPr>
          <w:rFonts w:ascii="Calibri" w:hAnsi="Calibri" w:cs="Arial"/>
          <w:sz w:val="24"/>
          <w:szCs w:val="24"/>
        </w:rPr>
        <w:t xml:space="preserve">a designated </w:t>
      </w:r>
      <w:r w:rsidR="00666115" w:rsidRPr="0006675F">
        <w:rPr>
          <w:rFonts w:ascii="Calibri" w:hAnsi="Calibri" w:cs="Arial"/>
          <w:sz w:val="24"/>
          <w:szCs w:val="24"/>
        </w:rPr>
        <w:t xml:space="preserve">person from </w:t>
      </w:r>
      <w:r w:rsidR="00666115" w:rsidRPr="0006675F">
        <w:rPr>
          <w:rFonts w:ascii="Calibri" w:hAnsi="Calibri" w:cs="Arial"/>
          <w:sz w:val="24"/>
          <w:szCs w:val="24"/>
          <w:u w:val="single"/>
        </w:rPr>
        <w:t>each</w:t>
      </w:r>
      <w:r w:rsidR="0061441A" w:rsidRPr="0006675F">
        <w:rPr>
          <w:rFonts w:ascii="Calibri" w:hAnsi="Calibri" w:cs="Arial"/>
          <w:sz w:val="24"/>
          <w:szCs w:val="24"/>
        </w:rPr>
        <w:t xml:space="preserve"> centre to verbally highlight key duties</w:t>
      </w:r>
      <w:r w:rsidR="001C28A3" w:rsidRPr="0006675F">
        <w:rPr>
          <w:rFonts w:ascii="Calibri" w:hAnsi="Calibri" w:cs="Arial"/>
          <w:sz w:val="24"/>
          <w:szCs w:val="24"/>
        </w:rPr>
        <w:t xml:space="preserve"> and again to confirm details on the volume of work and the expected duration of the visit.</w:t>
      </w:r>
    </w:p>
    <w:p w:rsidR="00641315" w:rsidRPr="00641315" w:rsidRDefault="00641315" w:rsidP="00641315">
      <w:pPr>
        <w:pStyle w:val="ListParagraph"/>
        <w:rPr>
          <w:rFonts w:ascii="Calibri" w:hAnsi="Calibri" w:cs="Arial"/>
          <w:sz w:val="24"/>
          <w:szCs w:val="24"/>
          <w:u w:val="single"/>
        </w:rPr>
      </w:pPr>
    </w:p>
    <w:p w:rsidR="007B0D96" w:rsidRPr="00641315" w:rsidRDefault="0055244D" w:rsidP="00641315">
      <w:pPr>
        <w:pStyle w:val="ListParagraph"/>
        <w:numPr>
          <w:ilvl w:val="0"/>
          <w:numId w:val="7"/>
        </w:numPr>
        <w:spacing w:after="0" w:line="240" w:lineRule="auto"/>
        <w:ind w:left="714" w:hanging="357"/>
        <w:rPr>
          <w:rFonts w:ascii="Calibri" w:hAnsi="Calibri" w:cs="Arial"/>
          <w:sz w:val="24"/>
          <w:szCs w:val="24"/>
        </w:rPr>
      </w:pPr>
      <w:r w:rsidRPr="00641315">
        <w:rPr>
          <w:rFonts w:ascii="Calibri" w:hAnsi="Calibri" w:cs="Arial"/>
          <w:sz w:val="24"/>
          <w:szCs w:val="24"/>
          <w:u w:val="single"/>
        </w:rPr>
        <w:t>Exit Meeting</w:t>
      </w:r>
      <w:r w:rsidR="00CD1D09" w:rsidRPr="00641315">
        <w:rPr>
          <w:rFonts w:ascii="Calibri" w:hAnsi="Calibri" w:cs="Arial"/>
          <w:sz w:val="24"/>
          <w:szCs w:val="24"/>
          <w:u w:val="single"/>
        </w:rPr>
        <w:t xml:space="preserve">: </w:t>
      </w:r>
      <w:r w:rsidR="00902178" w:rsidRPr="00641315">
        <w:rPr>
          <w:rFonts w:ascii="Calibri" w:hAnsi="Calibri" w:cs="Arial"/>
          <w:sz w:val="24"/>
          <w:szCs w:val="24"/>
        </w:rPr>
        <w:t>EAs are asked to meet with the cen</w:t>
      </w:r>
      <w:r w:rsidR="00441AEA" w:rsidRPr="00641315">
        <w:rPr>
          <w:rFonts w:ascii="Calibri" w:hAnsi="Calibri" w:cs="Arial"/>
          <w:sz w:val="24"/>
          <w:szCs w:val="24"/>
        </w:rPr>
        <w:t>tre designate before departure.</w:t>
      </w:r>
    </w:p>
    <w:p w:rsidR="007B0D96" w:rsidRPr="0006675F" w:rsidRDefault="007B0D96" w:rsidP="007B0D96">
      <w:pPr>
        <w:pStyle w:val="ListParagraph"/>
        <w:spacing w:after="0" w:line="240" w:lineRule="auto"/>
        <w:ind w:left="714"/>
        <w:rPr>
          <w:rFonts w:ascii="Calibri" w:hAnsi="Calibri" w:cs="Arial"/>
          <w:sz w:val="24"/>
          <w:szCs w:val="24"/>
        </w:rPr>
      </w:pPr>
    </w:p>
    <w:p w:rsidR="007B0D96" w:rsidRPr="0006675F" w:rsidRDefault="007B0D96" w:rsidP="007B0D96">
      <w:pPr>
        <w:pStyle w:val="ListParagraph"/>
        <w:spacing w:after="0" w:line="240" w:lineRule="auto"/>
        <w:ind w:left="714"/>
        <w:rPr>
          <w:rFonts w:ascii="Calibri" w:hAnsi="Calibri" w:cs="Arial"/>
          <w:sz w:val="24"/>
          <w:szCs w:val="24"/>
        </w:rPr>
      </w:pPr>
    </w:p>
    <w:p w:rsidR="008B5B0C" w:rsidRPr="0006675F" w:rsidRDefault="0013477A" w:rsidP="007B0D96">
      <w:pPr>
        <w:spacing w:after="0" w:line="240" w:lineRule="auto"/>
        <w:rPr>
          <w:rFonts w:ascii="Calibri" w:hAnsi="Calibri" w:cs="Arial"/>
          <w:b/>
          <w:sz w:val="24"/>
          <w:szCs w:val="24"/>
        </w:rPr>
      </w:pPr>
      <w:r w:rsidRPr="0006675F">
        <w:rPr>
          <w:rFonts w:ascii="Calibri" w:hAnsi="Calibri" w:cs="Arial"/>
          <w:b/>
          <w:sz w:val="24"/>
          <w:szCs w:val="24"/>
        </w:rPr>
        <w:t xml:space="preserve">SECTION 2: </w:t>
      </w:r>
      <w:r w:rsidR="00545BC4" w:rsidRPr="005805E5">
        <w:rPr>
          <w:rFonts w:ascii="Calibri" w:hAnsi="Calibri" w:cs="Arial"/>
          <w:b/>
          <w:sz w:val="24"/>
          <w:szCs w:val="24"/>
        </w:rPr>
        <w:t>EA</w:t>
      </w:r>
      <w:r w:rsidR="00545BC4" w:rsidRPr="0006675F">
        <w:rPr>
          <w:rFonts w:ascii="Calibri" w:hAnsi="Calibri" w:cs="Arial"/>
          <w:b/>
          <w:sz w:val="24"/>
          <w:szCs w:val="24"/>
        </w:rPr>
        <w:t xml:space="preserve"> RELATED DOCUMENTATION</w:t>
      </w:r>
    </w:p>
    <w:p w:rsidR="007B0D96" w:rsidRPr="0006675F" w:rsidRDefault="007B0D96" w:rsidP="007B0D96">
      <w:pPr>
        <w:spacing w:after="0" w:line="240" w:lineRule="auto"/>
        <w:rPr>
          <w:rFonts w:ascii="Calibri" w:hAnsi="Calibri" w:cs="Arial"/>
          <w:b/>
          <w:sz w:val="24"/>
          <w:szCs w:val="24"/>
        </w:rPr>
      </w:pPr>
    </w:p>
    <w:p w:rsidR="007B0D96" w:rsidRPr="0006675F" w:rsidRDefault="007C35CF" w:rsidP="007B0D96">
      <w:pPr>
        <w:pStyle w:val="ListParagraph"/>
        <w:numPr>
          <w:ilvl w:val="0"/>
          <w:numId w:val="12"/>
        </w:numPr>
        <w:spacing w:after="0" w:line="240" w:lineRule="auto"/>
        <w:rPr>
          <w:rFonts w:ascii="Calibri" w:hAnsi="Calibri" w:cs="Arial"/>
          <w:sz w:val="24"/>
          <w:szCs w:val="24"/>
        </w:rPr>
      </w:pPr>
      <w:r w:rsidRPr="0006675F">
        <w:rPr>
          <w:rFonts w:ascii="Calibri" w:hAnsi="Calibri" w:cs="Arial"/>
          <w:sz w:val="24"/>
          <w:szCs w:val="24"/>
          <w:u w:val="single"/>
        </w:rPr>
        <w:t>Availability of Assessment Documentation</w:t>
      </w:r>
      <w:r w:rsidRPr="0006675F">
        <w:rPr>
          <w:rFonts w:ascii="Calibri" w:hAnsi="Calibri" w:cs="Arial"/>
          <w:sz w:val="24"/>
          <w:szCs w:val="24"/>
        </w:rPr>
        <w:t xml:space="preserve">: </w:t>
      </w:r>
      <w:r w:rsidR="00416B79" w:rsidRPr="0006675F">
        <w:rPr>
          <w:rFonts w:ascii="Calibri" w:hAnsi="Calibri" w:cs="Arial"/>
          <w:sz w:val="24"/>
          <w:szCs w:val="24"/>
        </w:rPr>
        <w:t xml:space="preserve">All relevant assessment documentation will be available </w:t>
      </w:r>
      <w:r w:rsidR="00416B79" w:rsidRPr="0006675F">
        <w:rPr>
          <w:rFonts w:ascii="Calibri" w:hAnsi="Calibri" w:cs="Arial"/>
          <w:b/>
          <w:sz w:val="24"/>
          <w:szCs w:val="24"/>
        </w:rPr>
        <w:t xml:space="preserve">in the </w:t>
      </w:r>
      <w:r w:rsidR="00E77FDC" w:rsidRPr="0006675F">
        <w:rPr>
          <w:rFonts w:ascii="Calibri" w:hAnsi="Calibri" w:cs="Arial"/>
          <w:b/>
          <w:sz w:val="24"/>
          <w:szCs w:val="24"/>
        </w:rPr>
        <w:t>centre</w:t>
      </w:r>
      <w:r w:rsidR="0000588A" w:rsidRPr="0006675F">
        <w:rPr>
          <w:rFonts w:ascii="Calibri" w:hAnsi="Calibri" w:cs="Arial"/>
          <w:sz w:val="24"/>
          <w:szCs w:val="24"/>
        </w:rPr>
        <w:t>. It</w:t>
      </w:r>
      <w:r w:rsidR="00084EBC" w:rsidRPr="0006675F">
        <w:rPr>
          <w:rFonts w:ascii="Calibri" w:hAnsi="Calibri" w:cs="Arial"/>
          <w:sz w:val="24"/>
          <w:szCs w:val="24"/>
        </w:rPr>
        <w:t xml:space="preserve"> will not be forwarded to the </w:t>
      </w:r>
      <w:r w:rsidR="007E148D" w:rsidRPr="0006675F">
        <w:rPr>
          <w:rFonts w:ascii="Calibri" w:hAnsi="Calibri" w:cs="Arial"/>
          <w:sz w:val="24"/>
          <w:szCs w:val="24"/>
        </w:rPr>
        <w:t>EA</w:t>
      </w:r>
      <w:r w:rsidR="00416B79" w:rsidRPr="0006675F">
        <w:rPr>
          <w:rFonts w:ascii="Calibri" w:hAnsi="Calibri" w:cs="Arial"/>
          <w:sz w:val="24"/>
          <w:szCs w:val="24"/>
        </w:rPr>
        <w:t xml:space="preserve"> prior to the visit.</w:t>
      </w:r>
    </w:p>
    <w:p w:rsidR="00FA0CBE" w:rsidRPr="0006675F" w:rsidRDefault="00FA0CBE" w:rsidP="00FA0CBE">
      <w:pPr>
        <w:pStyle w:val="ListParagraph"/>
        <w:spacing w:after="0" w:line="240" w:lineRule="auto"/>
        <w:ind w:left="714"/>
        <w:rPr>
          <w:rFonts w:ascii="Calibri" w:hAnsi="Calibri" w:cs="Arial"/>
          <w:b/>
          <w:sz w:val="24"/>
          <w:szCs w:val="24"/>
        </w:rPr>
      </w:pPr>
    </w:p>
    <w:p w:rsidR="007B0D96" w:rsidRPr="0006675F" w:rsidRDefault="007B0D96" w:rsidP="00FA0CBE">
      <w:pPr>
        <w:pStyle w:val="ListParagraph"/>
        <w:spacing w:after="0" w:line="240" w:lineRule="auto"/>
        <w:ind w:left="714"/>
        <w:rPr>
          <w:rFonts w:ascii="Calibri" w:hAnsi="Calibri" w:cs="Arial"/>
          <w:b/>
          <w:sz w:val="24"/>
          <w:szCs w:val="24"/>
        </w:rPr>
      </w:pPr>
    </w:p>
    <w:p w:rsidR="00912357" w:rsidRPr="0006675F" w:rsidRDefault="0013477A" w:rsidP="007B0D96">
      <w:pPr>
        <w:spacing w:after="0" w:line="240" w:lineRule="auto"/>
        <w:rPr>
          <w:rFonts w:ascii="Calibri" w:hAnsi="Calibri" w:cs="Arial"/>
          <w:b/>
          <w:sz w:val="24"/>
          <w:szCs w:val="24"/>
        </w:rPr>
      </w:pPr>
      <w:r w:rsidRPr="0006675F">
        <w:rPr>
          <w:rFonts w:ascii="Calibri" w:hAnsi="Calibri" w:cs="Arial"/>
          <w:b/>
          <w:sz w:val="24"/>
          <w:szCs w:val="24"/>
        </w:rPr>
        <w:t xml:space="preserve">SECTION 3: </w:t>
      </w:r>
      <w:r w:rsidR="00EF7D4C" w:rsidRPr="0006675F">
        <w:rPr>
          <w:rFonts w:ascii="Calibri" w:hAnsi="Calibri" w:cs="Arial"/>
          <w:b/>
          <w:sz w:val="24"/>
          <w:szCs w:val="24"/>
        </w:rPr>
        <w:t xml:space="preserve">EA SIGNATURES </w:t>
      </w:r>
    </w:p>
    <w:p w:rsidR="007B0D96" w:rsidRPr="0006675F" w:rsidRDefault="007B0D96" w:rsidP="007B0D96">
      <w:pPr>
        <w:spacing w:after="0" w:line="240" w:lineRule="auto"/>
        <w:rPr>
          <w:rFonts w:ascii="Calibri" w:hAnsi="Calibri" w:cs="Arial"/>
          <w:b/>
          <w:sz w:val="24"/>
          <w:szCs w:val="24"/>
        </w:rPr>
      </w:pPr>
    </w:p>
    <w:p w:rsidR="00406255" w:rsidRPr="0006675F" w:rsidRDefault="007C35CF" w:rsidP="0013477A">
      <w:pPr>
        <w:pStyle w:val="ListParagraph"/>
        <w:numPr>
          <w:ilvl w:val="0"/>
          <w:numId w:val="13"/>
        </w:numPr>
        <w:spacing w:after="0" w:line="240" w:lineRule="auto"/>
        <w:rPr>
          <w:rFonts w:ascii="Calibri" w:hAnsi="Calibri" w:cs="Arial"/>
          <w:sz w:val="24"/>
          <w:szCs w:val="24"/>
        </w:rPr>
      </w:pPr>
      <w:r w:rsidRPr="0006675F">
        <w:rPr>
          <w:rFonts w:ascii="Calibri" w:hAnsi="Calibri" w:cs="Arial"/>
          <w:sz w:val="24"/>
          <w:szCs w:val="24"/>
          <w:u w:val="single"/>
        </w:rPr>
        <w:t>Required Signatures</w:t>
      </w:r>
      <w:r w:rsidRPr="0006675F">
        <w:rPr>
          <w:rFonts w:ascii="Calibri" w:hAnsi="Calibri" w:cs="Arial"/>
          <w:sz w:val="24"/>
          <w:szCs w:val="24"/>
        </w:rPr>
        <w:t xml:space="preserve">: </w:t>
      </w:r>
      <w:r w:rsidR="00406255" w:rsidRPr="0006675F">
        <w:rPr>
          <w:rFonts w:ascii="Calibri" w:hAnsi="Calibri" w:cs="Arial"/>
          <w:sz w:val="24"/>
          <w:szCs w:val="24"/>
        </w:rPr>
        <w:t xml:space="preserve">The </w:t>
      </w:r>
      <w:r w:rsidR="007E148D" w:rsidRPr="0006675F">
        <w:rPr>
          <w:rFonts w:ascii="Calibri" w:hAnsi="Calibri" w:cs="Arial"/>
          <w:sz w:val="24"/>
          <w:szCs w:val="24"/>
        </w:rPr>
        <w:t>EA</w:t>
      </w:r>
      <w:r w:rsidR="00406255" w:rsidRPr="0006675F">
        <w:rPr>
          <w:rFonts w:ascii="Calibri" w:hAnsi="Calibri" w:cs="Arial"/>
          <w:sz w:val="24"/>
          <w:szCs w:val="24"/>
        </w:rPr>
        <w:t xml:space="preserve"> </w:t>
      </w:r>
      <w:r w:rsidR="003F5CAE" w:rsidRPr="0006675F">
        <w:rPr>
          <w:rFonts w:ascii="Calibri" w:hAnsi="Calibri" w:cs="Arial"/>
          <w:sz w:val="24"/>
          <w:szCs w:val="24"/>
        </w:rPr>
        <w:t>must</w:t>
      </w:r>
      <w:r w:rsidR="003F5CAE" w:rsidRPr="0006675F">
        <w:rPr>
          <w:rFonts w:ascii="Calibri" w:hAnsi="Calibri" w:cs="Arial"/>
          <w:color w:val="FF0000"/>
          <w:sz w:val="24"/>
          <w:szCs w:val="24"/>
        </w:rPr>
        <w:t xml:space="preserve"> </w:t>
      </w:r>
      <w:r w:rsidR="00406255" w:rsidRPr="0006675F">
        <w:rPr>
          <w:rFonts w:ascii="Calibri" w:hAnsi="Calibri" w:cs="Arial"/>
          <w:sz w:val="24"/>
          <w:szCs w:val="24"/>
        </w:rPr>
        <w:t>sign the following documentation:</w:t>
      </w:r>
    </w:p>
    <w:p w:rsidR="00912357" w:rsidRPr="0006675F" w:rsidRDefault="00912357" w:rsidP="00912357">
      <w:pPr>
        <w:spacing w:after="0" w:line="240" w:lineRule="auto"/>
        <w:rPr>
          <w:rFonts w:ascii="Calibri" w:hAnsi="Calibri" w:cs="Arial"/>
          <w:sz w:val="24"/>
          <w:szCs w:val="24"/>
        </w:rPr>
      </w:pPr>
    </w:p>
    <w:p w:rsidR="00406255" w:rsidRPr="0006675F" w:rsidRDefault="00406255" w:rsidP="0013477A">
      <w:pPr>
        <w:pStyle w:val="ListParagraph"/>
        <w:numPr>
          <w:ilvl w:val="1"/>
          <w:numId w:val="13"/>
        </w:numPr>
        <w:spacing w:after="0" w:line="240" w:lineRule="auto"/>
        <w:rPr>
          <w:rFonts w:ascii="Calibri" w:hAnsi="Calibri" w:cs="Arial"/>
          <w:sz w:val="24"/>
          <w:szCs w:val="24"/>
        </w:rPr>
      </w:pPr>
      <w:r w:rsidRPr="0006675F">
        <w:rPr>
          <w:rFonts w:ascii="Calibri" w:hAnsi="Calibri" w:cs="Arial"/>
          <w:sz w:val="24"/>
          <w:szCs w:val="24"/>
        </w:rPr>
        <w:t xml:space="preserve">The </w:t>
      </w:r>
      <w:r w:rsidR="007E148D" w:rsidRPr="0006675F">
        <w:rPr>
          <w:rFonts w:ascii="Calibri" w:hAnsi="Calibri" w:cs="Arial"/>
          <w:sz w:val="24"/>
          <w:szCs w:val="24"/>
        </w:rPr>
        <w:t>EA</w:t>
      </w:r>
      <w:r w:rsidRPr="0006675F">
        <w:rPr>
          <w:rFonts w:ascii="Calibri" w:hAnsi="Calibri" w:cs="Arial"/>
          <w:sz w:val="24"/>
          <w:szCs w:val="24"/>
        </w:rPr>
        <w:t xml:space="preserve"> </w:t>
      </w:r>
      <w:r w:rsidRPr="0006675F">
        <w:rPr>
          <w:rFonts w:ascii="Calibri" w:hAnsi="Calibri" w:cs="Arial"/>
          <w:b/>
          <w:sz w:val="24"/>
          <w:szCs w:val="24"/>
        </w:rPr>
        <w:t>Contract</w:t>
      </w:r>
    </w:p>
    <w:p w:rsidR="00406255" w:rsidRPr="0006675F" w:rsidRDefault="00406255" w:rsidP="0013477A">
      <w:pPr>
        <w:pStyle w:val="ListParagraph"/>
        <w:numPr>
          <w:ilvl w:val="1"/>
          <w:numId w:val="13"/>
        </w:numPr>
        <w:spacing w:after="0" w:line="240" w:lineRule="auto"/>
        <w:rPr>
          <w:rFonts w:ascii="Calibri" w:hAnsi="Calibri" w:cs="Arial"/>
          <w:sz w:val="24"/>
          <w:szCs w:val="24"/>
        </w:rPr>
      </w:pPr>
      <w:r w:rsidRPr="0006675F">
        <w:rPr>
          <w:rFonts w:ascii="Calibri" w:hAnsi="Calibri" w:cs="Arial"/>
          <w:sz w:val="24"/>
          <w:szCs w:val="24"/>
        </w:rPr>
        <w:t xml:space="preserve">The </w:t>
      </w:r>
      <w:r w:rsidRPr="0006675F">
        <w:rPr>
          <w:rFonts w:ascii="Calibri" w:hAnsi="Calibri" w:cs="Arial"/>
          <w:b/>
          <w:sz w:val="24"/>
          <w:szCs w:val="24"/>
        </w:rPr>
        <w:t>Authentication Report</w:t>
      </w:r>
      <w:r w:rsidRPr="0006675F">
        <w:rPr>
          <w:rFonts w:ascii="Calibri" w:hAnsi="Calibri" w:cs="Arial"/>
          <w:sz w:val="24"/>
          <w:szCs w:val="24"/>
        </w:rPr>
        <w:t xml:space="preserve"> by Learner Group by Minor Award Results sheet(s) for </w:t>
      </w:r>
      <w:r w:rsidRPr="0006675F">
        <w:rPr>
          <w:rFonts w:ascii="Calibri" w:hAnsi="Calibri" w:cs="Arial"/>
          <w:i/>
          <w:sz w:val="24"/>
          <w:szCs w:val="24"/>
        </w:rPr>
        <w:t>each</w:t>
      </w:r>
      <w:r w:rsidRPr="0006675F">
        <w:rPr>
          <w:rFonts w:ascii="Calibri" w:hAnsi="Calibri" w:cs="Arial"/>
          <w:sz w:val="24"/>
          <w:szCs w:val="24"/>
        </w:rPr>
        <w:t xml:space="preserve"> class group being moderated. Where there is more than one Authentication Report by Learner Group by Minor Award Results sheet, the </w:t>
      </w:r>
      <w:r w:rsidR="007E148D" w:rsidRPr="0006675F">
        <w:rPr>
          <w:rFonts w:ascii="Calibri" w:hAnsi="Calibri" w:cs="Arial"/>
          <w:sz w:val="24"/>
          <w:szCs w:val="24"/>
        </w:rPr>
        <w:t>EA</w:t>
      </w:r>
      <w:r w:rsidRPr="0006675F">
        <w:rPr>
          <w:rFonts w:ascii="Calibri" w:hAnsi="Calibri" w:cs="Arial"/>
          <w:sz w:val="24"/>
          <w:szCs w:val="24"/>
        </w:rPr>
        <w:t xml:space="preserve"> is reminded to sign each sheet relating to that class group and component</w:t>
      </w:r>
    </w:p>
    <w:p w:rsidR="00406255" w:rsidRPr="0006675F" w:rsidRDefault="00406255" w:rsidP="0013477A">
      <w:pPr>
        <w:pStyle w:val="ListParagraph"/>
        <w:numPr>
          <w:ilvl w:val="1"/>
          <w:numId w:val="13"/>
        </w:numPr>
        <w:spacing w:after="0" w:line="240" w:lineRule="auto"/>
        <w:rPr>
          <w:rFonts w:ascii="Calibri" w:hAnsi="Calibri" w:cs="Arial"/>
          <w:sz w:val="24"/>
          <w:szCs w:val="24"/>
        </w:rPr>
      </w:pPr>
      <w:r w:rsidRPr="0006675F">
        <w:rPr>
          <w:rFonts w:ascii="Calibri" w:hAnsi="Calibri" w:cs="Arial"/>
          <w:sz w:val="24"/>
          <w:szCs w:val="24"/>
        </w:rPr>
        <w:t xml:space="preserve">The </w:t>
      </w:r>
      <w:r w:rsidRPr="0006675F">
        <w:rPr>
          <w:rFonts w:ascii="Calibri" w:hAnsi="Calibri" w:cs="Arial"/>
          <w:b/>
          <w:sz w:val="24"/>
          <w:szCs w:val="24"/>
        </w:rPr>
        <w:t>Internal Verification</w:t>
      </w:r>
      <w:r w:rsidRPr="0006675F">
        <w:rPr>
          <w:rFonts w:ascii="Calibri" w:hAnsi="Calibri" w:cs="Arial"/>
          <w:sz w:val="24"/>
          <w:szCs w:val="24"/>
        </w:rPr>
        <w:t xml:space="preserve"> </w:t>
      </w:r>
      <w:r w:rsidRPr="0006675F">
        <w:rPr>
          <w:rFonts w:ascii="Calibri" w:hAnsi="Calibri" w:cs="Arial"/>
          <w:b/>
          <w:sz w:val="24"/>
          <w:szCs w:val="24"/>
        </w:rPr>
        <w:t>Report</w:t>
      </w:r>
      <w:r w:rsidRPr="0006675F">
        <w:rPr>
          <w:rFonts w:ascii="Calibri" w:hAnsi="Calibri" w:cs="Arial"/>
          <w:sz w:val="24"/>
          <w:szCs w:val="24"/>
        </w:rPr>
        <w:t xml:space="preserve"> for the class group and component being moderated by the </w:t>
      </w:r>
      <w:r w:rsidR="007E148D" w:rsidRPr="0006675F">
        <w:rPr>
          <w:rFonts w:ascii="Calibri" w:hAnsi="Calibri" w:cs="Arial"/>
          <w:sz w:val="24"/>
          <w:szCs w:val="24"/>
        </w:rPr>
        <w:t>EA</w:t>
      </w:r>
      <w:r w:rsidRPr="0006675F">
        <w:rPr>
          <w:rFonts w:ascii="Calibri" w:hAnsi="Calibri" w:cs="Arial"/>
          <w:sz w:val="24"/>
          <w:szCs w:val="24"/>
        </w:rPr>
        <w:t xml:space="preserve">. In signing this report the </w:t>
      </w:r>
      <w:r w:rsidR="007E148D" w:rsidRPr="0006675F">
        <w:rPr>
          <w:rFonts w:ascii="Calibri" w:hAnsi="Calibri" w:cs="Arial"/>
          <w:sz w:val="24"/>
          <w:szCs w:val="24"/>
        </w:rPr>
        <w:t>EA</w:t>
      </w:r>
      <w:r w:rsidRPr="0006675F">
        <w:rPr>
          <w:rFonts w:ascii="Calibri" w:hAnsi="Calibri" w:cs="Arial"/>
          <w:sz w:val="24"/>
          <w:szCs w:val="24"/>
        </w:rPr>
        <w:t xml:space="preserve"> is authenticating the findings and outcomes of the Internal Verifier</w:t>
      </w:r>
    </w:p>
    <w:p w:rsidR="006C256D" w:rsidRPr="0006675F" w:rsidRDefault="006C256D" w:rsidP="0013477A">
      <w:pPr>
        <w:pStyle w:val="ListParagraph"/>
        <w:numPr>
          <w:ilvl w:val="1"/>
          <w:numId w:val="13"/>
        </w:numPr>
        <w:spacing w:after="0" w:line="240" w:lineRule="auto"/>
        <w:rPr>
          <w:rFonts w:ascii="Calibri" w:hAnsi="Calibri" w:cs="Arial"/>
          <w:sz w:val="24"/>
          <w:szCs w:val="24"/>
        </w:rPr>
      </w:pPr>
      <w:r w:rsidRPr="0006675F">
        <w:rPr>
          <w:rFonts w:ascii="Calibri" w:hAnsi="Calibri" w:cs="Arial"/>
          <w:sz w:val="24"/>
          <w:szCs w:val="24"/>
        </w:rPr>
        <w:t xml:space="preserve">The </w:t>
      </w:r>
      <w:r w:rsidRPr="0006675F">
        <w:rPr>
          <w:rFonts w:ascii="Calibri" w:hAnsi="Calibri" w:cs="Arial"/>
          <w:b/>
          <w:sz w:val="24"/>
          <w:szCs w:val="24"/>
        </w:rPr>
        <w:t>External Authentication Report</w:t>
      </w:r>
      <w:r w:rsidR="0061441A" w:rsidRPr="0006675F">
        <w:rPr>
          <w:rFonts w:ascii="Calibri" w:hAnsi="Calibri" w:cs="Arial"/>
          <w:b/>
          <w:sz w:val="24"/>
          <w:szCs w:val="24"/>
        </w:rPr>
        <w:t xml:space="preserve"> – the receipt of the EA Report by email will constitute an electronic signature</w:t>
      </w:r>
    </w:p>
    <w:p w:rsidR="00912357" w:rsidRPr="0006675F" w:rsidRDefault="007C35CF" w:rsidP="0013477A">
      <w:pPr>
        <w:pStyle w:val="ListParagraph"/>
        <w:numPr>
          <w:ilvl w:val="1"/>
          <w:numId w:val="13"/>
        </w:numPr>
        <w:spacing w:after="0" w:line="240" w:lineRule="auto"/>
        <w:rPr>
          <w:rFonts w:ascii="Calibri" w:hAnsi="Calibri" w:cs="Arial"/>
          <w:sz w:val="24"/>
          <w:szCs w:val="24"/>
        </w:rPr>
      </w:pPr>
      <w:r w:rsidRPr="0006675F">
        <w:rPr>
          <w:rFonts w:ascii="Calibri" w:hAnsi="Calibri" w:cs="Arial"/>
          <w:sz w:val="24"/>
          <w:szCs w:val="24"/>
        </w:rPr>
        <w:t xml:space="preserve">The </w:t>
      </w:r>
      <w:r w:rsidRPr="0006675F">
        <w:rPr>
          <w:rFonts w:ascii="Calibri" w:hAnsi="Calibri" w:cs="Arial"/>
          <w:b/>
          <w:sz w:val="24"/>
          <w:szCs w:val="24"/>
        </w:rPr>
        <w:t>Learner Marking S</w:t>
      </w:r>
      <w:r w:rsidR="00486DDD" w:rsidRPr="0006675F">
        <w:rPr>
          <w:rFonts w:ascii="Calibri" w:hAnsi="Calibri" w:cs="Arial"/>
          <w:b/>
          <w:sz w:val="24"/>
          <w:szCs w:val="24"/>
        </w:rPr>
        <w:t>heet</w:t>
      </w:r>
      <w:r w:rsidR="00486DDD" w:rsidRPr="0006675F">
        <w:rPr>
          <w:rFonts w:ascii="Calibri" w:hAnsi="Calibri" w:cs="Arial"/>
          <w:sz w:val="24"/>
          <w:szCs w:val="24"/>
        </w:rPr>
        <w:t xml:space="preserve"> for any portfolio s/he has moderated</w:t>
      </w:r>
    </w:p>
    <w:p w:rsidR="00406255" w:rsidRPr="0006675F" w:rsidRDefault="00912357" w:rsidP="0013477A">
      <w:pPr>
        <w:pStyle w:val="ListParagraph"/>
        <w:numPr>
          <w:ilvl w:val="1"/>
          <w:numId w:val="13"/>
        </w:numPr>
        <w:spacing w:after="0" w:line="240" w:lineRule="auto"/>
        <w:rPr>
          <w:rFonts w:ascii="Calibri" w:hAnsi="Calibri" w:cs="Arial"/>
          <w:sz w:val="24"/>
          <w:szCs w:val="24"/>
        </w:rPr>
      </w:pPr>
      <w:r w:rsidRPr="0006675F">
        <w:rPr>
          <w:rFonts w:ascii="Calibri" w:hAnsi="Calibri" w:cs="Arial"/>
          <w:sz w:val="24"/>
          <w:szCs w:val="24"/>
        </w:rPr>
        <w:t xml:space="preserve">The EA </w:t>
      </w:r>
      <w:r w:rsidR="00BB2C09" w:rsidRPr="0006675F">
        <w:rPr>
          <w:rFonts w:ascii="Calibri" w:hAnsi="Calibri" w:cs="Arial"/>
          <w:b/>
          <w:sz w:val="24"/>
          <w:szCs w:val="24"/>
        </w:rPr>
        <w:t>S</w:t>
      </w:r>
      <w:r w:rsidR="00B76425" w:rsidRPr="0006675F">
        <w:rPr>
          <w:rFonts w:ascii="Calibri" w:hAnsi="Calibri" w:cs="Arial"/>
          <w:b/>
          <w:sz w:val="24"/>
          <w:szCs w:val="24"/>
        </w:rPr>
        <w:t>ign-In and O</w:t>
      </w:r>
      <w:r w:rsidRPr="0006675F">
        <w:rPr>
          <w:rFonts w:ascii="Calibri" w:hAnsi="Calibri" w:cs="Arial"/>
          <w:b/>
          <w:sz w:val="24"/>
          <w:szCs w:val="24"/>
        </w:rPr>
        <w:t>ut Record</w:t>
      </w:r>
    </w:p>
    <w:p w:rsidR="00F25F90" w:rsidRPr="0006675F" w:rsidRDefault="00F25F90" w:rsidP="00F25F90">
      <w:pPr>
        <w:pStyle w:val="ListParagraph"/>
        <w:spacing w:after="0" w:line="240" w:lineRule="auto"/>
        <w:ind w:left="1440"/>
        <w:rPr>
          <w:rFonts w:ascii="Calibri" w:hAnsi="Calibri" w:cs="Arial"/>
          <w:sz w:val="24"/>
          <w:szCs w:val="24"/>
        </w:rPr>
      </w:pPr>
    </w:p>
    <w:p w:rsidR="007B0D96" w:rsidRPr="0006675F" w:rsidRDefault="007B0D96" w:rsidP="00F25F90">
      <w:pPr>
        <w:pStyle w:val="ListParagraph"/>
        <w:spacing w:after="0" w:line="240" w:lineRule="auto"/>
        <w:ind w:left="1440"/>
        <w:rPr>
          <w:rFonts w:ascii="Calibri" w:hAnsi="Calibri" w:cs="Arial"/>
          <w:sz w:val="24"/>
          <w:szCs w:val="24"/>
        </w:rPr>
      </w:pPr>
    </w:p>
    <w:p w:rsidR="00317ECD" w:rsidRPr="0006675F" w:rsidRDefault="0013477A" w:rsidP="006C256D">
      <w:pPr>
        <w:spacing w:after="0" w:line="360" w:lineRule="auto"/>
        <w:rPr>
          <w:b/>
          <w:sz w:val="24"/>
          <w:szCs w:val="24"/>
        </w:rPr>
      </w:pPr>
      <w:r w:rsidRPr="0006675F">
        <w:rPr>
          <w:rFonts w:ascii="Calibri" w:hAnsi="Calibri" w:cs="Arial"/>
          <w:b/>
          <w:sz w:val="24"/>
          <w:szCs w:val="24"/>
        </w:rPr>
        <w:t xml:space="preserve">SECTION 4: </w:t>
      </w:r>
      <w:r w:rsidR="00545BC4" w:rsidRPr="0006675F">
        <w:rPr>
          <w:rFonts w:ascii="Calibri" w:hAnsi="Calibri" w:cs="Arial"/>
          <w:b/>
          <w:sz w:val="24"/>
          <w:szCs w:val="24"/>
        </w:rPr>
        <w:t>MODERATING THE ASSESSMENT RESULTS</w:t>
      </w:r>
    </w:p>
    <w:p w:rsidR="00441AEA" w:rsidRPr="0006675F" w:rsidRDefault="00441AEA" w:rsidP="0013477A">
      <w:pPr>
        <w:pStyle w:val="ListParagraph"/>
        <w:numPr>
          <w:ilvl w:val="0"/>
          <w:numId w:val="14"/>
        </w:numPr>
        <w:spacing w:after="0" w:line="240" w:lineRule="auto"/>
        <w:rPr>
          <w:rFonts w:ascii="Calibri" w:hAnsi="Calibri" w:cs="Arial"/>
          <w:sz w:val="24"/>
          <w:szCs w:val="24"/>
        </w:rPr>
      </w:pPr>
      <w:r w:rsidRPr="0006675F">
        <w:rPr>
          <w:rFonts w:ascii="Calibri" w:hAnsi="Calibri" w:cs="Arial"/>
          <w:sz w:val="24"/>
          <w:szCs w:val="24"/>
          <w:u w:val="single"/>
        </w:rPr>
        <w:t>Provision of Equipment</w:t>
      </w:r>
      <w:r w:rsidRPr="0006675F">
        <w:rPr>
          <w:rFonts w:ascii="Calibri" w:hAnsi="Calibri" w:cs="Arial"/>
          <w:sz w:val="24"/>
          <w:szCs w:val="24"/>
        </w:rPr>
        <w:t xml:space="preserve">: Appropriate equipment to moderate assessment evidence produced in a multi-media format will be </w:t>
      </w:r>
      <w:r w:rsidRPr="0006675F">
        <w:rPr>
          <w:rFonts w:ascii="Calibri" w:hAnsi="Calibri" w:cs="Arial"/>
          <w:b/>
          <w:sz w:val="24"/>
          <w:szCs w:val="24"/>
        </w:rPr>
        <w:t xml:space="preserve">provided </w:t>
      </w:r>
      <w:r w:rsidR="004A2677" w:rsidRPr="0006675F">
        <w:rPr>
          <w:rFonts w:ascii="Calibri" w:hAnsi="Calibri" w:cs="Arial"/>
          <w:b/>
          <w:sz w:val="24"/>
          <w:szCs w:val="24"/>
        </w:rPr>
        <w:t>where</w:t>
      </w:r>
      <w:r w:rsidRPr="0006675F">
        <w:rPr>
          <w:rFonts w:ascii="Calibri" w:hAnsi="Calibri" w:cs="Arial"/>
          <w:b/>
          <w:sz w:val="24"/>
          <w:szCs w:val="24"/>
        </w:rPr>
        <w:t xml:space="preserve"> required</w:t>
      </w:r>
      <w:r w:rsidRPr="0006675F">
        <w:rPr>
          <w:rFonts w:ascii="Calibri" w:hAnsi="Calibri" w:cs="Arial"/>
          <w:sz w:val="24"/>
          <w:szCs w:val="24"/>
        </w:rPr>
        <w:t xml:space="preserve">. </w:t>
      </w:r>
    </w:p>
    <w:p w:rsidR="00441AEA" w:rsidRPr="0006675F" w:rsidRDefault="00441AEA" w:rsidP="00441AEA">
      <w:pPr>
        <w:pStyle w:val="ListParagraph"/>
        <w:spacing w:after="0" w:line="240" w:lineRule="auto"/>
        <w:rPr>
          <w:rFonts w:ascii="Calibri" w:hAnsi="Calibri" w:cs="Arial"/>
          <w:sz w:val="24"/>
          <w:szCs w:val="24"/>
        </w:rPr>
      </w:pPr>
    </w:p>
    <w:p w:rsidR="00317ECD" w:rsidRPr="0006675F" w:rsidRDefault="00912357" w:rsidP="0013477A">
      <w:pPr>
        <w:pStyle w:val="ListParagraph"/>
        <w:numPr>
          <w:ilvl w:val="0"/>
          <w:numId w:val="14"/>
        </w:numPr>
        <w:spacing w:after="0" w:line="240" w:lineRule="auto"/>
        <w:rPr>
          <w:sz w:val="24"/>
          <w:szCs w:val="24"/>
        </w:rPr>
      </w:pPr>
      <w:r w:rsidRPr="0006675F">
        <w:rPr>
          <w:sz w:val="24"/>
          <w:szCs w:val="24"/>
          <w:u w:val="single"/>
        </w:rPr>
        <w:t xml:space="preserve">Sampling </w:t>
      </w:r>
      <w:r w:rsidRPr="0006675F">
        <w:rPr>
          <w:rFonts w:ascii="Calibri" w:hAnsi="Calibri" w:cs="Arial"/>
          <w:sz w:val="24"/>
          <w:szCs w:val="24"/>
          <w:u w:val="single"/>
        </w:rPr>
        <w:t>Strategy</w:t>
      </w:r>
      <w:r w:rsidRPr="0006675F">
        <w:rPr>
          <w:sz w:val="24"/>
          <w:szCs w:val="24"/>
        </w:rPr>
        <w:t xml:space="preserve">: </w:t>
      </w:r>
      <w:r w:rsidR="00317ECD" w:rsidRPr="0006675F">
        <w:rPr>
          <w:sz w:val="24"/>
          <w:szCs w:val="24"/>
        </w:rPr>
        <w:t xml:space="preserve">TETB’s sampling </w:t>
      </w:r>
      <w:r w:rsidR="00317ECD" w:rsidRPr="0006675F">
        <w:rPr>
          <w:b/>
          <w:sz w:val="24"/>
          <w:szCs w:val="24"/>
        </w:rPr>
        <w:t>strategy must be applied</w:t>
      </w:r>
      <w:r w:rsidR="00A929CD" w:rsidRPr="0006675F">
        <w:rPr>
          <w:sz w:val="24"/>
          <w:szCs w:val="24"/>
        </w:rPr>
        <w:t xml:space="preserve"> </w:t>
      </w:r>
      <w:r w:rsidR="00FE7DC4" w:rsidRPr="0006675F">
        <w:rPr>
          <w:sz w:val="24"/>
          <w:szCs w:val="24"/>
        </w:rPr>
        <w:t>(</w:t>
      </w:r>
      <w:r w:rsidR="00A929CD" w:rsidRPr="0006675F">
        <w:rPr>
          <w:sz w:val="24"/>
          <w:szCs w:val="24"/>
        </w:rPr>
        <w:t>S</w:t>
      </w:r>
      <w:r w:rsidR="00317ECD" w:rsidRPr="0006675F">
        <w:rPr>
          <w:sz w:val="24"/>
          <w:szCs w:val="24"/>
        </w:rPr>
        <w:t>ee Appendix A</w:t>
      </w:r>
      <w:r w:rsidR="00FE7DC4" w:rsidRPr="0006675F">
        <w:rPr>
          <w:sz w:val="24"/>
          <w:szCs w:val="24"/>
        </w:rPr>
        <w:t>).</w:t>
      </w:r>
    </w:p>
    <w:p w:rsidR="003301D5" w:rsidRPr="0006675F" w:rsidRDefault="003301D5" w:rsidP="003301D5">
      <w:pPr>
        <w:pStyle w:val="ListParagraph"/>
        <w:spacing w:after="0" w:line="240" w:lineRule="auto"/>
        <w:ind w:left="714"/>
        <w:rPr>
          <w:sz w:val="24"/>
          <w:szCs w:val="24"/>
        </w:rPr>
      </w:pPr>
    </w:p>
    <w:p w:rsidR="00486DDD" w:rsidRPr="0006675F" w:rsidRDefault="00A929CD" w:rsidP="0013477A">
      <w:pPr>
        <w:pStyle w:val="ListParagraph"/>
        <w:numPr>
          <w:ilvl w:val="0"/>
          <w:numId w:val="14"/>
        </w:numPr>
        <w:spacing w:after="0" w:line="240" w:lineRule="auto"/>
        <w:rPr>
          <w:sz w:val="24"/>
          <w:szCs w:val="24"/>
        </w:rPr>
      </w:pPr>
      <w:r w:rsidRPr="0006675F">
        <w:rPr>
          <w:sz w:val="24"/>
          <w:szCs w:val="24"/>
          <w:u w:val="single"/>
        </w:rPr>
        <w:t>Grade Changes</w:t>
      </w:r>
      <w:r w:rsidRPr="0006675F">
        <w:rPr>
          <w:sz w:val="24"/>
          <w:szCs w:val="24"/>
        </w:rPr>
        <w:t xml:space="preserve">: </w:t>
      </w:r>
      <w:r w:rsidR="00317ECD" w:rsidRPr="0006675F">
        <w:rPr>
          <w:sz w:val="24"/>
          <w:szCs w:val="24"/>
        </w:rPr>
        <w:t xml:space="preserve">Where a learner has achieved a mark that is borderline between grades the </w:t>
      </w:r>
      <w:r w:rsidR="007E148D" w:rsidRPr="0006675F">
        <w:rPr>
          <w:sz w:val="24"/>
          <w:szCs w:val="24"/>
        </w:rPr>
        <w:t>EA</w:t>
      </w:r>
      <w:r w:rsidR="00317ECD" w:rsidRPr="0006675F">
        <w:rPr>
          <w:sz w:val="24"/>
          <w:szCs w:val="24"/>
        </w:rPr>
        <w:t xml:space="preserve"> is asked not to</w:t>
      </w:r>
      <w:r w:rsidR="00317ECD" w:rsidRPr="0006675F">
        <w:rPr>
          <w:rFonts w:ascii="Calibri" w:hAnsi="Calibri" w:cs="Arial"/>
          <w:b/>
          <w:sz w:val="24"/>
          <w:szCs w:val="24"/>
        </w:rPr>
        <w:t xml:space="preserve"> </w:t>
      </w:r>
      <w:r w:rsidR="00317ECD" w:rsidRPr="0006675F">
        <w:rPr>
          <w:rFonts w:ascii="Calibri" w:hAnsi="Calibri" w:cs="Arial"/>
          <w:sz w:val="24"/>
          <w:szCs w:val="24"/>
        </w:rPr>
        <w:t>automatically</w:t>
      </w:r>
      <w:r w:rsidR="00544FEE">
        <w:rPr>
          <w:rFonts w:ascii="Calibri" w:hAnsi="Calibri" w:cs="Arial"/>
          <w:b/>
          <w:sz w:val="24"/>
          <w:szCs w:val="24"/>
        </w:rPr>
        <w:t xml:space="preserve"> upgrade or down</w:t>
      </w:r>
      <w:r w:rsidR="00317ECD" w:rsidRPr="0006675F">
        <w:rPr>
          <w:rFonts w:ascii="Calibri" w:hAnsi="Calibri" w:cs="Arial"/>
          <w:b/>
          <w:sz w:val="24"/>
          <w:szCs w:val="24"/>
        </w:rPr>
        <w:t>grade</w:t>
      </w:r>
      <w:r w:rsidR="00317ECD" w:rsidRPr="0006675F">
        <w:rPr>
          <w:rFonts w:ascii="Calibri" w:hAnsi="Calibri" w:cs="Arial"/>
          <w:sz w:val="24"/>
          <w:szCs w:val="24"/>
        </w:rPr>
        <w:t xml:space="preserve"> the learner’s work</w:t>
      </w:r>
      <w:r w:rsidR="00A257C7" w:rsidRPr="0006675F">
        <w:rPr>
          <w:rFonts w:ascii="Calibri" w:hAnsi="Calibri" w:cs="Arial"/>
          <w:sz w:val="24"/>
          <w:szCs w:val="24"/>
        </w:rPr>
        <w:t>.</w:t>
      </w:r>
      <w:r w:rsidR="00CA52BA" w:rsidRPr="0006675F">
        <w:rPr>
          <w:rFonts w:ascii="Calibri" w:hAnsi="Calibri" w:cs="Arial"/>
          <w:sz w:val="24"/>
          <w:szCs w:val="24"/>
        </w:rPr>
        <w:t xml:space="preserve"> </w:t>
      </w:r>
      <w:r w:rsidR="00E779E6" w:rsidRPr="0006675F">
        <w:rPr>
          <w:rFonts w:ascii="Calibri" w:hAnsi="Calibri" w:cs="Arial"/>
          <w:sz w:val="24"/>
          <w:szCs w:val="24"/>
        </w:rPr>
        <w:t xml:space="preserve">Tipperary ETB’s marking guidelines recommend that where a learner attains a mark that places them borderline between grades, that the assessor reviews the QQI Grading Criteria to confirm that the grade assigned is in line with </w:t>
      </w:r>
      <w:r w:rsidR="003301D5" w:rsidRPr="0006675F">
        <w:rPr>
          <w:rFonts w:ascii="Calibri" w:hAnsi="Calibri" w:cs="Arial"/>
          <w:sz w:val="24"/>
          <w:szCs w:val="24"/>
        </w:rPr>
        <w:t xml:space="preserve">the standard of work produced. </w:t>
      </w:r>
      <w:r w:rsidR="00E779E6" w:rsidRPr="0006675F">
        <w:rPr>
          <w:rFonts w:ascii="Calibri" w:hAnsi="Calibri" w:cs="Arial"/>
          <w:sz w:val="24"/>
          <w:szCs w:val="24"/>
        </w:rPr>
        <w:t>Where the assessor identifies an anomaly, a review of the marking of the learner’s work must take place</w:t>
      </w:r>
      <w:r w:rsidR="00D20E44" w:rsidRPr="0006675F">
        <w:rPr>
          <w:rFonts w:ascii="Calibri" w:hAnsi="Calibri" w:cs="Arial"/>
          <w:sz w:val="24"/>
          <w:szCs w:val="24"/>
        </w:rPr>
        <w:t>.</w:t>
      </w:r>
    </w:p>
    <w:p w:rsidR="003301D5" w:rsidRPr="0006675F" w:rsidRDefault="003301D5" w:rsidP="003301D5">
      <w:pPr>
        <w:spacing w:after="0" w:line="240" w:lineRule="auto"/>
        <w:rPr>
          <w:sz w:val="24"/>
          <w:szCs w:val="24"/>
        </w:rPr>
      </w:pPr>
    </w:p>
    <w:p w:rsidR="00317ECD" w:rsidRPr="0006675F" w:rsidRDefault="000D717E" w:rsidP="0013477A">
      <w:pPr>
        <w:pStyle w:val="ListParagraph"/>
        <w:numPr>
          <w:ilvl w:val="0"/>
          <w:numId w:val="14"/>
        </w:numPr>
        <w:spacing w:after="0" w:line="240" w:lineRule="auto"/>
        <w:rPr>
          <w:sz w:val="24"/>
          <w:szCs w:val="24"/>
        </w:rPr>
      </w:pPr>
      <w:r w:rsidRPr="0006675F">
        <w:rPr>
          <w:rFonts w:ascii="Calibri" w:hAnsi="Calibri" w:cs="Arial"/>
          <w:sz w:val="24"/>
          <w:szCs w:val="24"/>
          <w:u w:val="single"/>
        </w:rPr>
        <w:t>No Evidence = No Marks:</w:t>
      </w:r>
      <w:r w:rsidRPr="0006675F">
        <w:rPr>
          <w:rFonts w:ascii="Calibri" w:hAnsi="Calibri" w:cs="Arial"/>
          <w:sz w:val="24"/>
          <w:szCs w:val="24"/>
        </w:rPr>
        <w:t xml:space="preserve"> </w:t>
      </w:r>
      <w:r w:rsidR="00F63563" w:rsidRPr="0006675F">
        <w:rPr>
          <w:rFonts w:ascii="Calibri" w:hAnsi="Calibri" w:cs="Arial"/>
          <w:sz w:val="24"/>
          <w:szCs w:val="24"/>
        </w:rPr>
        <w:t>EA</w:t>
      </w:r>
      <w:r w:rsidR="00486DDD" w:rsidRPr="0006675F">
        <w:rPr>
          <w:rFonts w:ascii="Calibri" w:hAnsi="Calibri" w:cs="Arial"/>
          <w:sz w:val="24"/>
          <w:szCs w:val="24"/>
        </w:rPr>
        <w:t>s are asked to abide by the proviso that “</w:t>
      </w:r>
      <w:r w:rsidR="00486DDD" w:rsidRPr="0006675F">
        <w:rPr>
          <w:rFonts w:ascii="Calibri" w:hAnsi="Calibri" w:cs="Arial"/>
          <w:b/>
          <w:sz w:val="24"/>
          <w:szCs w:val="24"/>
        </w:rPr>
        <w:t>no evidence = no marks</w:t>
      </w:r>
      <w:r w:rsidR="00486DDD" w:rsidRPr="0006675F">
        <w:rPr>
          <w:rFonts w:ascii="Calibri" w:hAnsi="Calibri" w:cs="Arial"/>
          <w:sz w:val="24"/>
          <w:szCs w:val="24"/>
        </w:rPr>
        <w:t xml:space="preserve">”, as is recommended practice advised to </w:t>
      </w:r>
      <w:r w:rsidR="00E77FDC" w:rsidRPr="0006675F">
        <w:rPr>
          <w:rFonts w:ascii="Calibri" w:hAnsi="Calibri" w:cs="Arial"/>
          <w:sz w:val="24"/>
          <w:szCs w:val="24"/>
        </w:rPr>
        <w:t>assessors</w:t>
      </w:r>
      <w:r w:rsidR="00486DDD" w:rsidRPr="0006675F">
        <w:rPr>
          <w:rFonts w:ascii="Calibri" w:hAnsi="Calibri" w:cs="Arial"/>
          <w:sz w:val="24"/>
          <w:szCs w:val="24"/>
        </w:rPr>
        <w:t xml:space="preserve">. The EA should, however, confirm with the appropriate personnel </w:t>
      </w:r>
      <w:r w:rsidR="00486DDD" w:rsidRPr="0006675F">
        <w:rPr>
          <w:rFonts w:ascii="Calibri" w:hAnsi="Calibri" w:cs="Arial"/>
          <w:b/>
          <w:sz w:val="24"/>
          <w:szCs w:val="24"/>
        </w:rPr>
        <w:t>that the evidence is/is not available</w:t>
      </w:r>
      <w:r w:rsidR="00486DDD" w:rsidRPr="0006675F">
        <w:rPr>
          <w:rFonts w:ascii="Calibri" w:hAnsi="Calibri" w:cs="Arial"/>
          <w:sz w:val="24"/>
          <w:szCs w:val="24"/>
        </w:rPr>
        <w:t xml:space="preserve"> before implementation.</w:t>
      </w:r>
    </w:p>
    <w:p w:rsidR="003301D5" w:rsidRPr="0006675F" w:rsidRDefault="003301D5" w:rsidP="003301D5">
      <w:pPr>
        <w:spacing w:after="0" w:line="240" w:lineRule="auto"/>
        <w:rPr>
          <w:sz w:val="24"/>
          <w:szCs w:val="24"/>
        </w:rPr>
      </w:pPr>
    </w:p>
    <w:p w:rsidR="00317ECD" w:rsidRPr="0006675F" w:rsidRDefault="000D717E" w:rsidP="0013477A">
      <w:pPr>
        <w:pStyle w:val="ListParagraph"/>
        <w:numPr>
          <w:ilvl w:val="0"/>
          <w:numId w:val="14"/>
        </w:numPr>
        <w:spacing w:after="0" w:line="240" w:lineRule="auto"/>
        <w:rPr>
          <w:rFonts w:ascii="Calibri" w:hAnsi="Calibri" w:cs="Arial"/>
          <w:sz w:val="24"/>
          <w:szCs w:val="24"/>
        </w:rPr>
      </w:pPr>
      <w:r w:rsidRPr="0006675F">
        <w:rPr>
          <w:rFonts w:ascii="Calibri" w:hAnsi="Calibri" w:cs="Arial"/>
          <w:sz w:val="24"/>
          <w:szCs w:val="24"/>
          <w:u w:val="single"/>
        </w:rPr>
        <w:t>Changes to Learner Marks:</w:t>
      </w:r>
      <w:r w:rsidRPr="0006675F">
        <w:rPr>
          <w:rFonts w:ascii="Calibri" w:hAnsi="Calibri" w:cs="Arial"/>
          <w:sz w:val="24"/>
          <w:szCs w:val="24"/>
        </w:rPr>
        <w:t xml:space="preserve"> </w:t>
      </w:r>
      <w:r w:rsidR="00317ECD" w:rsidRPr="0006675F">
        <w:rPr>
          <w:rFonts w:ascii="Calibri" w:hAnsi="Calibri" w:cs="Arial"/>
          <w:sz w:val="24"/>
          <w:szCs w:val="24"/>
        </w:rPr>
        <w:t>Changes should only be mad</w:t>
      </w:r>
      <w:r w:rsidR="00CF761C" w:rsidRPr="0006675F">
        <w:rPr>
          <w:rFonts w:ascii="Calibri" w:hAnsi="Calibri" w:cs="Arial"/>
          <w:sz w:val="24"/>
          <w:szCs w:val="24"/>
        </w:rPr>
        <w:t>e to learner’s marks in cases</w:t>
      </w:r>
      <w:r w:rsidR="00317ECD" w:rsidRPr="0006675F">
        <w:rPr>
          <w:rFonts w:ascii="Calibri" w:hAnsi="Calibri" w:cs="Arial"/>
          <w:sz w:val="24"/>
          <w:szCs w:val="24"/>
        </w:rPr>
        <w:t xml:space="preserve"> where the </w:t>
      </w:r>
      <w:r w:rsidR="007E148D" w:rsidRPr="0006675F">
        <w:rPr>
          <w:rFonts w:ascii="Calibri" w:hAnsi="Calibri" w:cs="Arial"/>
          <w:sz w:val="24"/>
          <w:szCs w:val="24"/>
        </w:rPr>
        <w:t>EA</w:t>
      </w:r>
      <w:r w:rsidR="00317ECD" w:rsidRPr="0006675F">
        <w:rPr>
          <w:rFonts w:ascii="Calibri" w:hAnsi="Calibri" w:cs="Arial"/>
          <w:sz w:val="24"/>
          <w:szCs w:val="24"/>
        </w:rPr>
        <w:t xml:space="preserve"> has noted a </w:t>
      </w:r>
      <w:r w:rsidR="00317ECD" w:rsidRPr="0006675F">
        <w:rPr>
          <w:rFonts w:ascii="Calibri" w:hAnsi="Calibri" w:cs="Arial"/>
          <w:b/>
          <w:sz w:val="24"/>
          <w:szCs w:val="24"/>
        </w:rPr>
        <w:t>totting error</w:t>
      </w:r>
      <w:r w:rsidR="00317ECD" w:rsidRPr="0006675F">
        <w:rPr>
          <w:rFonts w:ascii="Calibri" w:hAnsi="Calibri" w:cs="Arial"/>
          <w:sz w:val="24"/>
          <w:szCs w:val="24"/>
        </w:rPr>
        <w:t xml:space="preserve"> or where the change to the learner’s marks is </w:t>
      </w:r>
      <w:r w:rsidR="00317ECD" w:rsidRPr="0006675F">
        <w:rPr>
          <w:rFonts w:ascii="Calibri" w:hAnsi="Calibri" w:cs="Arial"/>
          <w:b/>
          <w:sz w:val="24"/>
          <w:szCs w:val="24"/>
        </w:rPr>
        <w:t xml:space="preserve">to facilitate </w:t>
      </w:r>
      <w:r w:rsidR="00CF761C" w:rsidRPr="0006675F">
        <w:rPr>
          <w:rFonts w:ascii="Calibri" w:hAnsi="Calibri" w:cs="Arial"/>
          <w:b/>
          <w:sz w:val="24"/>
          <w:szCs w:val="24"/>
        </w:rPr>
        <w:t>a change to the learner’s grade</w:t>
      </w:r>
      <w:r w:rsidR="0035103E" w:rsidRPr="0006675F">
        <w:rPr>
          <w:rFonts w:ascii="Calibri" w:hAnsi="Calibri" w:cs="Arial"/>
          <w:sz w:val="24"/>
          <w:szCs w:val="24"/>
        </w:rPr>
        <w:t>.</w:t>
      </w:r>
      <w:r w:rsidR="00317ECD" w:rsidRPr="0006675F">
        <w:rPr>
          <w:rFonts w:ascii="Calibri" w:hAnsi="Calibri" w:cs="Arial"/>
          <w:sz w:val="24"/>
          <w:szCs w:val="24"/>
        </w:rPr>
        <w:br/>
      </w:r>
    </w:p>
    <w:p w:rsidR="00020FED" w:rsidRPr="0006675F" w:rsidRDefault="00471912" w:rsidP="0013477A">
      <w:pPr>
        <w:pStyle w:val="ListParagraph"/>
        <w:numPr>
          <w:ilvl w:val="0"/>
          <w:numId w:val="14"/>
        </w:numPr>
        <w:spacing w:after="0" w:line="240" w:lineRule="auto"/>
        <w:rPr>
          <w:rFonts w:ascii="Calibri" w:hAnsi="Calibri" w:cs="Arial"/>
          <w:sz w:val="24"/>
          <w:szCs w:val="24"/>
        </w:rPr>
      </w:pPr>
      <w:r w:rsidRPr="0006675F">
        <w:rPr>
          <w:rFonts w:ascii="Calibri" w:hAnsi="Calibri" w:cs="Arial"/>
          <w:sz w:val="24"/>
          <w:szCs w:val="24"/>
          <w:u w:val="single"/>
        </w:rPr>
        <w:t>Following Moderation:</w:t>
      </w:r>
      <w:r w:rsidRPr="0006675F">
        <w:rPr>
          <w:rFonts w:ascii="Calibri" w:hAnsi="Calibri" w:cs="Arial"/>
          <w:sz w:val="24"/>
          <w:szCs w:val="24"/>
        </w:rPr>
        <w:t xml:space="preserve"> </w:t>
      </w:r>
      <w:r w:rsidR="00317ECD" w:rsidRPr="0006675F">
        <w:rPr>
          <w:rFonts w:ascii="Calibri" w:hAnsi="Calibri" w:cs="Arial"/>
          <w:sz w:val="24"/>
          <w:szCs w:val="24"/>
        </w:rPr>
        <w:t xml:space="preserve">Once assessment material and documentation has been viewed, </w:t>
      </w:r>
      <w:r w:rsidR="007E148D" w:rsidRPr="0006675F">
        <w:rPr>
          <w:rFonts w:ascii="Calibri" w:hAnsi="Calibri" w:cs="Arial"/>
          <w:sz w:val="24"/>
          <w:szCs w:val="24"/>
        </w:rPr>
        <w:t>EA</w:t>
      </w:r>
      <w:r w:rsidR="00317ECD" w:rsidRPr="0006675F">
        <w:rPr>
          <w:rFonts w:ascii="Calibri" w:hAnsi="Calibri" w:cs="Arial"/>
          <w:sz w:val="24"/>
          <w:szCs w:val="24"/>
        </w:rPr>
        <w:t xml:space="preserve">s are asked to return </w:t>
      </w:r>
      <w:r w:rsidR="00AD42C1" w:rsidRPr="0006675F">
        <w:rPr>
          <w:rFonts w:ascii="Calibri" w:hAnsi="Calibri" w:cs="Arial"/>
          <w:sz w:val="24"/>
          <w:szCs w:val="24"/>
        </w:rPr>
        <w:t xml:space="preserve">all </w:t>
      </w:r>
      <w:r w:rsidR="00317ECD" w:rsidRPr="0006675F">
        <w:rPr>
          <w:rFonts w:ascii="Calibri" w:hAnsi="Calibri" w:cs="Arial"/>
          <w:sz w:val="24"/>
          <w:szCs w:val="24"/>
        </w:rPr>
        <w:t>the documentation</w:t>
      </w:r>
      <w:r w:rsidR="00AD42C1" w:rsidRPr="0006675F">
        <w:rPr>
          <w:rFonts w:ascii="Calibri" w:hAnsi="Calibri" w:cs="Arial"/>
          <w:sz w:val="24"/>
          <w:szCs w:val="24"/>
        </w:rPr>
        <w:t xml:space="preserve"> and </w:t>
      </w:r>
      <w:r w:rsidR="00E779E6" w:rsidRPr="0006675F">
        <w:rPr>
          <w:rFonts w:ascii="Calibri" w:hAnsi="Calibri" w:cs="Arial"/>
          <w:sz w:val="24"/>
          <w:szCs w:val="24"/>
        </w:rPr>
        <w:t>port</w:t>
      </w:r>
      <w:r w:rsidR="00AD42C1" w:rsidRPr="0006675F">
        <w:rPr>
          <w:rFonts w:ascii="Calibri" w:hAnsi="Calibri" w:cs="Arial"/>
          <w:sz w:val="24"/>
          <w:szCs w:val="24"/>
        </w:rPr>
        <w:t xml:space="preserve">folios, in </w:t>
      </w:r>
      <w:r w:rsidR="0020648E" w:rsidRPr="0006675F">
        <w:rPr>
          <w:rFonts w:ascii="Calibri" w:hAnsi="Calibri" w:cs="Arial"/>
          <w:sz w:val="24"/>
          <w:szCs w:val="24"/>
        </w:rPr>
        <w:t xml:space="preserve">exactly </w:t>
      </w:r>
      <w:r w:rsidR="00AD42C1" w:rsidRPr="0006675F">
        <w:rPr>
          <w:rFonts w:ascii="Calibri" w:hAnsi="Calibri" w:cs="Arial"/>
          <w:sz w:val="24"/>
          <w:szCs w:val="24"/>
        </w:rPr>
        <w:t xml:space="preserve">the </w:t>
      </w:r>
      <w:r w:rsidR="00AD42C1" w:rsidRPr="0006675F">
        <w:rPr>
          <w:rFonts w:ascii="Calibri" w:hAnsi="Calibri" w:cs="Arial"/>
          <w:b/>
          <w:sz w:val="24"/>
          <w:szCs w:val="24"/>
        </w:rPr>
        <w:t>same arrangement as it was presented</w:t>
      </w:r>
      <w:r w:rsidR="0035103E" w:rsidRPr="0006675F">
        <w:rPr>
          <w:rFonts w:ascii="Calibri" w:hAnsi="Calibri" w:cs="Arial"/>
          <w:sz w:val="24"/>
          <w:szCs w:val="24"/>
        </w:rPr>
        <w:t>.</w:t>
      </w:r>
      <w:r w:rsidR="00317ECD" w:rsidRPr="0006675F">
        <w:rPr>
          <w:rFonts w:ascii="Calibri" w:hAnsi="Calibri" w:cs="Arial"/>
          <w:sz w:val="24"/>
          <w:szCs w:val="24"/>
        </w:rPr>
        <w:t xml:space="preserve"> </w:t>
      </w:r>
    </w:p>
    <w:p w:rsidR="003301D5" w:rsidRPr="0006675F" w:rsidRDefault="003301D5" w:rsidP="003301D5">
      <w:pPr>
        <w:pStyle w:val="ListParagraph"/>
        <w:spacing w:after="0" w:line="240" w:lineRule="auto"/>
        <w:ind w:left="714"/>
        <w:rPr>
          <w:rFonts w:ascii="Calibri" w:hAnsi="Calibri" w:cs="Arial"/>
          <w:sz w:val="24"/>
          <w:szCs w:val="24"/>
        </w:rPr>
      </w:pPr>
    </w:p>
    <w:p w:rsidR="007B0D96" w:rsidRPr="0006675F" w:rsidRDefault="007B0D96" w:rsidP="003301D5">
      <w:pPr>
        <w:pStyle w:val="ListParagraph"/>
        <w:spacing w:after="0" w:line="240" w:lineRule="auto"/>
        <w:ind w:left="714"/>
        <w:rPr>
          <w:rFonts w:ascii="Calibri" w:hAnsi="Calibri" w:cs="Arial"/>
          <w:sz w:val="24"/>
          <w:szCs w:val="24"/>
        </w:rPr>
      </w:pPr>
    </w:p>
    <w:p w:rsidR="0044213F" w:rsidRPr="0006675F" w:rsidRDefault="0013477A" w:rsidP="007B0D96">
      <w:pPr>
        <w:spacing w:after="0" w:line="240" w:lineRule="auto"/>
        <w:rPr>
          <w:rFonts w:ascii="Calibri" w:hAnsi="Calibri" w:cs="Arial"/>
          <w:b/>
          <w:sz w:val="24"/>
          <w:szCs w:val="24"/>
        </w:rPr>
      </w:pPr>
      <w:r w:rsidRPr="0006675F">
        <w:rPr>
          <w:rFonts w:ascii="Calibri" w:hAnsi="Calibri" w:cs="Arial"/>
          <w:b/>
          <w:sz w:val="24"/>
          <w:szCs w:val="24"/>
        </w:rPr>
        <w:t xml:space="preserve">SECTION 5: </w:t>
      </w:r>
      <w:r w:rsidR="00545BC4" w:rsidRPr="0006675F">
        <w:rPr>
          <w:rFonts w:ascii="Calibri" w:hAnsi="Calibri" w:cs="Arial"/>
          <w:b/>
          <w:sz w:val="24"/>
          <w:szCs w:val="24"/>
        </w:rPr>
        <w:t>FEEDBACK</w:t>
      </w:r>
    </w:p>
    <w:p w:rsidR="007B0D96" w:rsidRPr="0006675F" w:rsidRDefault="007B0D96" w:rsidP="007B0D96">
      <w:pPr>
        <w:spacing w:after="0" w:line="240" w:lineRule="auto"/>
        <w:rPr>
          <w:rFonts w:ascii="Calibri" w:hAnsi="Calibri" w:cs="Arial"/>
          <w:b/>
          <w:sz w:val="24"/>
          <w:szCs w:val="24"/>
        </w:rPr>
      </w:pPr>
    </w:p>
    <w:p w:rsidR="0044213F" w:rsidRPr="0006675F" w:rsidRDefault="00950CB3" w:rsidP="0013477A">
      <w:pPr>
        <w:pStyle w:val="ListParagraph"/>
        <w:numPr>
          <w:ilvl w:val="0"/>
          <w:numId w:val="15"/>
        </w:numPr>
        <w:spacing w:after="0" w:line="240" w:lineRule="auto"/>
        <w:rPr>
          <w:rFonts w:ascii="Calibri" w:hAnsi="Calibri" w:cs="Arial"/>
          <w:sz w:val="24"/>
          <w:szCs w:val="24"/>
        </w:rPr>
      </w:pPr>
      <w:r w:rsidRPr="0006675F">
        <w:rPr>
          <w:rFonts w:ascii="Calibri" w:hAnsi="Calibri" w:cs="Arial"/>
          <w:sz w:val="24"/>
          <w:szCs w:val="24"/>
          <w:u w:val="single"/>
        </w:rPr>
        <w:t>Verbal Feedback to Assessors:</w:t>
      </w:r>
      <w:r w:rsidRPr="0006675F">
        <w:rPr>
          <w:rFonts w:ascii="Calibri" w:hAnsi="Calibri" w:cs="Arial"/>
          <w:sz w:val="24"/>
          <w:szCs w:val="24"/>
        </w:rPr>
        <w:t xml:space="preserve"> </w:t>
      </w:r>
      <w:r w:rsidR="007E148D" w:rsidRPr="0006675F">
        <w:rPr>
          <w:rFonts w:ascii="Calibri" w:hAnsi="Calibri" w:cs="Arial"/>
          <w:sz w:val="24"/>
          <w:szCs w:val="24"/>
        </w:rPr>
        <w:t>EA</w:t>
      </w:r>
      <w:r w:rsidR="0044213F" w:rsidRPr="0006675F">
        <w:rPr>
          <w:rFonts w:ascii="Calibri" w:hAnsi="Calibri" w:cs="Arial"/>
          <w:sz w:val="24"/>
          <w:szCs w:val="24"/>
        </w:rPr>
        <w:t xml:space="preserve">s are required to provide </w:t>
      </w:r>
      <w:r w:rsidR="0000588A" w:rsidRPr="0006675F">
        <w:rPr>
          <w:rFonts w:ascii="Calibri" w:hAnsi="Calibri" w:cs="Arial"/>
          <w:sz w:val="24"/>
          <w:szCs w:val="24"/>
        </w:rPr>
        <w:t>verbal feedback</w:t>
      </w:r>
      <w:r w:rsidR="00E779E6" w:rsidRPr="0006675F">
        <w:rPr>
          <w:rFonts w:ascii="Calibri" w:hAnsi="Calibri" w:cs="Arial"/>
          <w:sz w:val="24"/>
          <w:szCs w:val="24"/>
        </w:rPr>
        <w:t xml:space="preserve"> to </w:t>
      </w:r>
      <w:r w:rsidR="00E77FDC" w:rsidRPr="0006675F">
        <w:rPr>
          <w:rFonts w:ascii="Calibri" w:hAnsi="Calibri" w:cs="Arial"/>
          <w:sz w:val="24"/>
          <w:szCs w:val="24"/>
        </w:rPr>
        <w:t>assessors</w:t>
      </w:r>
      <w:r w:rsidR="0044213F" w:rsidRPr="0006675F">
        <w:rPr>
          <w:rFonts w:ascii="Calibri" w:hAnsi="Calibri" w:cs="Arial"/>
          <w:sz w:val="24"/>
          <w:szCs w:val="24"/>
        </w:rPr>
        <w:t xml:space="preserve"> and other appropriate staff, </w:t>
      </w:r>
      <w:r w:rsidR="004A2677" w:rsidRPr="0006675F">
        <w:rPr>
          <w:rFonts w:ascii="Calibri" w:hAnsi="Calibri" w:cs="Arial"/>
          <w:sz w:val="24"/>
          <w:szCs w:val="24"/>
        </w:rPr>
        <w:t>if</w:t>
      </w:r>
      <w:r w:rsidR="0044213F" w:rsidRPr="0006675F">
        <w:rPr>
          <w:rFonts w:ascii="Calibri" w:hAnsi="Calibri" w:cs="Arial"/>
          <w:sz w:val="24"/>
          <w:szCs w:val="24"/>
        </w:rPr>
        <w:t xml:space="preserve"> requested</w:t>
      </w:r>
      <w:r w:rsidR="007B104D" w:rsidRPr="0006675F">
        <w:rPr>
          <w:rFonts w:ascii="Calibri" w:hAnsi="Calibri" w:cs="Arial"/>
          <w:sz w:val="24"/>
          <w:szCs w:val="24"/>
        </w:rPr>
        <w:t xml:space="preserve"> by the </w:t>
      </w:r>
      <w:r w:rsidR="00E77FDC" w:rsidRPr="0006675F">
        <w:rPr>
          <w:rFonts w:ascii="Calibri" w:hAnsi="Calibri" w:cs="Arial"/>
          <w:sz w:val="24"/>
          <w:szCs w:val="24"/>
        </w:rPr>
        <w:t>centre</w:t>
      </w:r>
      <w:r w:rsidR="0044213F" w:rsidRPr="0006675F">
        <w:rPr>
          <w:rFonts w:ascii="Calibri" w:hAnsi="Calibri" w:cs="Arial"/>
          <w:sz w:val="24"/>
          <w:szCs w:val="24"/>
        </w:rPr>
        <w:t xml:space="preserve">. This would be particularly helpful for new </w:t>
      </w:r>
      <w:r w:rsidR="00E77FDC" w:rsidRPr="0006675F">
        <w:rPr>
          <w:rFonts w:ascii="Calibri" w:hAnsi="Calibri" w:cs="Arial"/>
          <w:sz w:val="24"/>
          <w:szCs w:val="24"/>
        </w:rPr>
        <w:t>assessors</w:t>
      </w:r>
      <w:r w:rsidR="0044213F" w:rsidRPr="0006675F">
        <w:rPr>
          <w:rFonts w:ascii="Calibri" w:hAnsi="Calibri" w:cs="Arial"/>
          <w:sz w:val="24"/>
          <w:szCs w:val="24"/>
        </w:rPr>
        <w:t xml:space="preserve"> and/or where there are grade changes made or where issues have arisen around how the learners are assessed and/or their work marked. </w:t>
      </w:r>
    </w:p>
    <w:p w:rsidR="00302513" w:rsidRPr="0006675F" w:rsidRDefault="00302513" w:rsidP="00302513">
      <w:pPr>
        <w:pStyle w:val="ListParagraph"/>
        <w:spacing w:after="0" w:line="240" w:lineRule="auto"/>
        <w:ind w:left="714"/>
        <w:rPr>
          <w:rFonts w:ascii="Calibri" w:hAnsi="Calibri" w:cs="Arial"/>
          <w:sz w:val="24"/>
          <w:szCs w:val="24"/>
        </w:rPr>
      </w:pPr>
    </w:p>
    <w:p w:rsidR="0044213F" w:rsidRPr="0006675F" w:rsidRDefault="00302513" w:rsidP="0013477A">
      <w:pPr>
        <w:pStyle w:val="ListParagraph"/>
        <w:numPr>
          <w:ilvl w:val="0"/>
          <w:numId w:val="15"/>
        </w:numPr>
        <w:spacing w:after="0" w:line="240" w:lineRule="auto"/>
        <w:rPr>
          <w:rFonts w:ascii="Calibri" w:hAnsi="Calibri" w:cs="Arial"/>
          <w:sz w:val="24"/>
          <w:szCs w:val="24"/>
        </w:rPr>
      </w:pPr>
      <w:r w:rsidRPr="0006675F">
        <w:rPr>
          <w:rFonts w:ascii="Calibri" w:hAnsi="Calibri" w:cs="Arial"/>
          <w:sz w:val="24"/>
          <w:szCs w:val="24"/>
          <w:u w:val="single"/>
        </w:rPr>
        <w:t>Document Verbal Feedback:</w:t>
      </w:r>
      <w:r w:rsidRPr="0006675F">
        <w:rPr>
          <w:rFonts w:ascii="Calibri" w:hAnsi="Calibri" w:cs="Arial"/>
          <w:sz w:val="24"/>
          <w:szCs w:val="24"/>
        </w:rPr>
        <w:t xml:space="preserve"> </w:t>
      </w:r>
      <w:r w:rsidR="0044213F" w:rsidRPr="0006675F">
        <w:rPr>
          <w:rFonts w:ascii="Calibri" w:hAnsi="Calibri" w:cs="Arial"/>
          <w:sz w:val="24"/>
          <w:szCs w:val="24"/>
        </w:rPr>
        <w:t>Where verbal feedback is given,</w:t>
      </w:r>
      <w:r w:rsidR="0035103E" w:rsidRPr="0006675F">
        <w:rPr>
          <w:rFonts w:ascii="Calibri" w:hAnsi="Calibri" w:cs="Arial"/>
          <w:sz w:val="24"/>
          <w:szCs w:val="24"/>
        </w:rPr>
        <w:t xml:space="preserve"> a record of this feedback </w:t>
      </w:r>
      <w:r w:rsidR="0044213F" w:rsidRPr="0006675F">
        <w:rPr>
          <w:rFonts w:ascii="Calibri" w:hAnsi="Calibri" w:cs="Arial"/>
          <w:sz w:val="24"/>
          <w:szCs w:val="24"/>
        </w:rPr>
        <w:t xml:space="preserve">should also be included in the written report of the </w:t>
      </w:r>
      <w:r w:rsidR="007E148D" w:rsidRPr="0006675F">
        <w:rPr>
          <w:rFonts w:ascii="Calibri" w:hAnsi="Calibri" w:cs="Arial"/>
          <w:sz w:val="24"/>
          <w:szCs w:val="24"/>
        </w:rPr>
        <w:t>EA</w:t>
      </w:r>
      <w:r w:rsidR="0044213F" w:rsidRPr="0006675F">
        <w:rPr>
          <w:rFonts w:ascii="Calibri" w:hAnsi="Calibri" w:cs="Arial"/>
          <w:sz w:val="24"/>
          <w:szCs w:val="24"/>
        </w:rPr>
        <w:t>.</w:t>
      </w:r>
    </w:p>
    <w:p w:rsidR="007B104D" w:rsidRPr="0006675F" w:rsidRDefault="007B104D" w:rsidP="00302513">
      <w:pPr>
        <w:pStyle w:val="ListParagraph"/>
        <w:spacing w:after="0" w:line="240" w:lineRule="auto"/>
        <w:ind w:left="714"/>
        <w:rPr>
          <w:rFonts w:ascii="Calibri" w:hAnsi="Calibri" w:cs="Arial"/>
          <w:sz w:val="24"/>
          <w:szCs w:val="24"/>
        </w:rPr>
      </w:pPr>
    </w:p>
    <w:p w:rsidR="00C5595A" w:rsidRPr="0006675F" w:rsidRDefault="00F466BC" w:rsidP="0013477A">
      <w:pPr>
        <w:pStyle w:val="ListParagraph"/>
        <w:numPr>
          <w:ilvl w:val="0"/>
          <w:numId w:val="15"/>
        </w:numPr>
        <w:spacing w:after="0" w:line="240" w:lineRule="auto"/>
        <w:rPr>
          <w:rFonts w:ascii="Calibri" w:hAnsi="Calibri" w:cs="Arial"/>
          <w:sz w:val="24"/>
          <w:szCs w:val="24"/>
        </w:rPr>
      </w:pPr>
      <w:r w:rsidRPr="0006675F">
        <w:rPr>
          <w:rFonts w:ascii="Calibri" w:hAnsi="Calibri" w:cs="Arial"/>
          <w:sz w:val="24"/>
          <w:szCs w:val="24"/>
          <w:u w:val="single"/>
        </w:rPr>
        <w:t>Fee</w:t>
      </w:r>
      <w:r w:rsidR="00A24B59" w:rsidRPr="0006675F">
        <w:rPr>
          <w:rFonts w:ascii="Calibri" w:hAnsi="Calibri" w:cs="Arial"/>
          <w:sz w:val="24"/>
          <w:szCs w:val="24"/>
          <w:u w:val="single"/>
        </w:rPr>
        <w:t>d</w:t>
      </w:r>
      <w:r w:rsidRPr="0006675F">
        <w:rPr>
          <w:rFonts w:ascii="Calibri" w:hAnsi="Calibri" w:cs="Arial"/>
          <w:sz w:val="24"/>
          <w:szCs w:val="24"/>
          <w:u w:val="single"/>
        </w:rPr>
        <w:t>back</w:t>
      </w:r>
      <w:r w:rsidR="00302513" w:rsidRPr="0006675F">
        <w:rPr>
          <w:rFonts w:ascii="Calibri" w:hAnsi="Calibri" w:cs="Arial"/>
          <w:sz w:val="24"/>
          <w:szCs w:val="24"/>
          <w:u w:val="single"/>
        </w:rPr>
        <w:t xml:space="preserve"> to RAP:</w:t>
      </w:r>
      <w:r w:rsidR="00302513" w:rsidRPr="0006675F">
        <w:rPr>
          <w:rFonts w:ascii="Calibri" w:hAnsi="Calibri" w:cs="Arial"/>
          <w:sz w:val="24"/>
          <w:szCs w:val="24"/>
        </w:rPr>
        <w:t xml:space="preserve"> </w:t>
      </w:r>
      <w:r w:rsidR="007E148D" w:rsidRPr="0006675F">
        <w:rPr>
          <w:rFonts w:ascii="Calibri" w:hAnsi="Calibri" w:cs="Arial"/>
          <w:sz w:val="24"/>
          <w:szCs w:val="24"/>
        </w:rPr>
        <w:t>EA</w:t>
      </w:r>
      <w:r w:rsidR="004A2677" w:rsidRPr="0006675F">
        <w:rPr>
          <w:rFonts w:ascii="Calibri" w:hAnsi="Calibri" w:cs="Arial"/>
          <w:sz w:val="24"/>
          <w:szCs w:val="24"/>
        </w:rPr>
        <w:t>s</w:t>
      </w:r>
      <w:r w:rsidR="007B104D" w:rsidRPr="0006675F">
        <w:rPr>
          <w:rFonts w:ascii="Calibri" w:hAnsi="Calibri" w:cs="Arial"/>
          <w:sz w:val="24"/>
          <w:szCs w:val="24"/>
        </w:rPr>
        <w:t xml:space="preserve"> will be required to be available to Tipperary ETB’s Results Approval Panel in order to provide clarity to the panel should an issue arise in the course of the panel’s work. The panel may wish to speak to the </w:t>
      </w:r>
      <w:r w:rsidR="007E148D" w:rsidRPr="0006675F">
        <w:rPr>
          <w:rFonts w:ascii="Calibri" w:hAnsi="Calibri" w:cs="Arial"/>
          <w:sz w:val="24"/>
          <w:szCs w:val="24"/>
        </w:rPr>
        <w:t>EA</w:t>
      </w:r>
      <w:r w:rsidR="007B104D" w:rsidRPr="0006675F">
        <w:rPr>
          <w:rFonts w:ascii="Calibri" w:hAnsi="Calibri" w:cs="Arial"/>
          <w:sz w:val="24"/>
          <w:szCs w:val="24"/>
        </w:rPr>
        <w:t xml:space="preserve"> or, on occasion, may request the </w:t>
      </w:r>
      <w:r w:rsidR="007E148D" w:rsidRPr="0006675F">
        <w:rPr>
          <w:rFonts w:ascii="Calibri" w:hAnsi="Calibri" w:cs="Arial"/>
          <w:sz w:val="24"/>
          <w:szCs w:val="24"/>
        </w:rPr>
        <w:t>EA</w:t>
      </w:r>
      <w:r w:rsidR="007B104D" w:rsidRPr="0006675F">
        <w:rPr>
          <w:rFonts w:ascii="Calibri" w:hAnsi="Calibri" w:cs="Arial"/>
          <w:sz w:val="24"/>
          <w:szCs w:val="24"/>
        </w:rPr>
        <w:t>’s</w:t>
      </w:r>
      <w:r w:rsidR="003301D5" w:rsidRPr="0006675F">
        <w:rPr>
          <w:rFonts w:ascii="Calibri" w:hAnsi="Calibri" w:cs="Arial"/>
          <w:sz w:val="24"/>
          <w:szCs w:val="24"/>
        </w:rPr>
        <w:t xml:space="preserve"> presence at the panel meeting.</w:t>
      </w:r>
    </w:p>
    <w:p w:rsidR="00C5595A" w:rsidRPr="0006675F" w:rsidRDefault="00C5595A" w:rsidP="006000A1">
      <w:pPr>
        <w:pStyle w:val="ListParagraph"/>
        <w:spacing w:after="0" w:line="240" w:lineRule="auto"/>
        <w:ind w:left="714"/>
        <w:rPr>
          <w:rFonts w:ascii="Calibri" w:hAnsi="Calibri" w:cs="Arial"/>
          <w:b/>
          <w:sz w:val="24"/>
          <w:szCs w:val="24"/>
        </w:rPr>
      </w:pPr>
    </w:p>
    <w:p w:rsidR="008B5B0C" w:rsidRPr="0006675F" w:rsidRDefault="0013477A" w:rsidP="00C5595A">
      <w:pPr>
        <w:spacing w:after="0" w:line="240" w:lineRule="auto"/>
        <w:rPr>
          <w:rFonts w:ascii="Calibri" w:hAnsi="Calibri" w:cs="Arial"/>
          <w:sz w:val="24"/>
          <w:szCs w:val="24"/>
        </w:rPr>
      </w:pPr>
      <w:r w:rsidRPr="0006675F">
        <w:rPr>
          <w:rFonts w:ascii="Calibri" w:hAnsi="Calibri" w:cs="Arial"/>
          <w:b/>
          <w:sz w:val="24"/>
          <w:szCs w:val="24"/>
        </w:rPr>
        <w:t xml:space="preserve">SECTION 6: </w:t>
      </w:r>
      <w:r w:rsidR="00545BC4" w:rsidRPr="0006675F">
        <w:rPr>
          <w:rFonts w:ascii="Calibri" w:hAnsi="Calibri" w:cs="Arial"/>
          <w:b/>
          <w:sz w:val="24"/>
          <w:szCs w:val="24"/>
        </w:rPr>
        <w:t>THE EA REPORT</w:t>
      </w:r>
    </w:p>
    <w:p w:rsidR="00302513" w:rsidRPr="0006675F" w:rsidRDefault="00302513" w:rsidP="00302513">
      <w:pPr>
        <w:spacing w:after="0" w:line="240" w:lineRule="auto"/>
        <w:rPr>
          <w:rFonts w:ascii="Calibri" w:hAnsi="Calibri" w:cs="Arial"/>
          <w:sz w:val="24"/>
          <w:szCs w:val="24"/>
        </w:rPr>
      </w:pPr>
    </w:p>
    <w:p w:rsidR="003406EB" w:rsidRPr="0006675F" w:rsidRDefault="00302513" w:rsidP="0013477A">
      <w:pPr>
        <w:pStyle w:val="ListParagraph"/>
        <w:numPr>
          <w:ilvl w:val="0"/>
          <w:numId w:val="16"/>
        </w:numPr>
        <w:spacing w:after="0" w:line="240" w:lineRule="auto"/>
        <w:rPr>
          <w:rFonts w:ascii="Calibri" w:hAnsi="Calibri" w:cs="Arial"/>
          <w:sz w:val="24"/>
          <w:szCs w:val="24"/>
        </w:rPr>
      </w:pPr>
      <w:r w:rsidRPr="0006675F">
        <w:rPr>
          <w:rFonts w:ascii="Calibri" w:hAnsi="Calibri" w:cs="Arial"/>
          <w:sz w:val="24"/>
          <w:szCs w:val="24"/>
          <w:u w:val="single"/>
        </w:rPr>
        <w:t>TETB EA Template</w:t>
      </w:r>
      <w:r w:rsidRPr="0006675F">
        <w:rPr>
          <w:rFonts w:ascii="Calibri" w:hAnsi="Calibri" w:cs="Arial"/>
          <w:sz w:val="24"/>
          <w:szCs w:val="24"/>
        </w:rPr>
        <w:t xml:space="preserve">: </w:t>
      </w:r>
      <w:r w:rsidR="00501057" w:rsidRPr="0006675F">
        <w:rPr>
          <w:rFonts w:ascii="Calibri" w:hAnsi="Calibri" w:cs="Arial"/>
          <w:sz w:val="24"/>
          <w:szCs w:val="24"/>
        </w:rPr>
        <w:t>TETB</w:t>
      </w:r>
      <w:r w:rsidR="004A2677" w:rsidRPr="0006675F">
        <w:rPr>
          <w:rFonts w:ascii="Calibri" w:hAnsi="Calibri" w:cs="Arial"/>
          <w:sz w:val="24"/>
          <w:szCs w:val="24"/>
        </w:rPr>
        <w:t>’s</w:t>
      </w:r>
      <w:r w:rsidR="00501057" w:rsidRPr="0006675F">
        <w:rPr>
          <w:rFonts w:ascii="Calibri" w:hAnsi="Calibri" w:cs="Arial"/>
          <w:sz w:val="24"/>
          <w:szCs w:val="24"/>
        </w:rPr>
        <w:t xml:space="preserve"> </w:t>
      </w:r>
      <w:r w:rsidR="004A2677" w:rsidRPr="0006675F">
        <w:rPr>
          <w:rFonts w:ascii="Calibri" w:hAnsi="Calibri" w:cs="Arial"/>
          <w:sz w:val="24"/>
          <w:szCs w:val="24"/>
        </w:rPr>
        <w:t xml:space="preserve">EA </w:t>
      </w:r>
      <w:r w:rsidR="00501057" w:rsidRPr="0006675F">
        <w:rPr>
          <w:rFonts w:ascii="Calibri" w:hAnsi="Calibri" w:cs="Arial"/>
          <w:b/>
          <w:sz w:val="24"/>
          <w:szCs w:val="24"/>
        </w:rPr>
        <w:t>report template</w:t>
      </w:r>
      <w:r w:rsidR="00501057" w:rsidRPr="0006675F">
        <w:rPr>
          <w:rFonts w:ascii="Calibri" w:hAnsi="Calibri" w:cs="Arial"/>
          <w:sz w:val="24"/>
          <w:szCs w:val="24"/>
        </w:rPr>
        <w:t xml:space="preserve"> must be used by all </w:t>
      </w:r>
      <w:r w:rsidR="007E148D" w:rsidRPr="0006675F">
        <w:rPr>
          <w:rFonts w:ascii="Calibri" w:hAnsi="Calibri" w:cs="Arial"/>
          <w:sz w:val="24"/>
          <w:szCs w:val="24"/>
        </w:rPr>
        <w:t>EA</w:t>
      </w:r>
      <w:r w:rsidR="00501057" w:rsidRPr="0006675F">
        <w:rPr>
          <w:rFonts w:ascii="Calibri" w:hAnsi="Calibri" w:cs="Arial"/>
          <w:sz w:val="24"/>
          <w:szCs w:val="24"/>
        </w:rPr>
        <w:t xml:space="preserve">s. This template is available for download from </w:t>
      </w:r>
      <w:hyperlink r:id="rId11" w:history="1">
        <w:r w:rsidR="00501057" w:rsidRPr="0006675F">
          <w:rPr>
            <w:rStyle w:val="Hyperlink"/>
            <w:rFonts w:ascii="Calibri" w:hAnsi="Calibri" w:cs="Arial"/>
            <w:sz w:val="24"/>
            <w:szCs w:val="24"/>
          </w:rPr>
          <w:t>www.tipperaryetb.ie</w:t>
        </w:r>
      </w:hyperlink>
      <w:r w:rsidR="003406EB" w:rsidRPr="0006675F">
        <w:rPr>
          <w:rFonts w:ascii="Calibri" w:hAnsi="Calibri" w:cs="Arial"/>
          <w:sz w:val="24"/>
          <w:szCs w:val="24"/>
        </w:rPr>
        <w:t>.</w:t>
      </w:r>
    </w:p>
    <w:p w:rsidR="003406EB" w:rsidRPr="0006675F" w:rsidRDefault="003406EB" w:rsidP="003301D5">
      <w:pPr>
        <w:pStyle w:val="ListParagraph"/>
        <w:spacing w:after="0" w:line="240" w:lineRule="auto"/>
        <w:ind w:left="714"/>
        <w:rPr>
          <w:rFonts w:ascii="Calibri" w:hAnsi="Calibri" w:cs="Arial"/>
          <w:sz w:val="24"/>
          <w:szCs w:val="24"/>
        </w:rPr>
      </w:pPr>
    </w:p>
    <w:p w:rsidR="00302513" w:rsidRPr="0006675F" w:rsidRDefault="00A57CC1" w:rsidP="0013477A">
      <w:pPr>
        <w:pStyle w:val="ListParagraph"/>
        <w:numPr>
          <w:ilvl w:val="0"/>
          <w:numId w:val="16"/>
        </w:numPr>
        <w:spacing w:after="0" w:line="240" w:lineRule="auto"/>
        <w:rPr>
          <w:rFonts w:ascii="Calibri" w:hAnsi="Calibri" w:cs="Arial"/>
          <w:sz w:val="24"/>
          <w:szCs w:val="24"/>
        </w:rPr>
      </w:pPr>
      <w:r w:rsidRPr="0006675F">
        <w:rPr>
          <w:rFonts w:ascii="Calibri" w:hAnsi="Calibri" w:cs="Arial"/>
          <w:sz w:val="24"/>
          <w:szCs w:val="24"/>
          <w:u w:val="single"/>
        </w:rPr>
        <w:t>Word Processed:</w:t>
      </w:r>
      <w:r w:rsidRPr="0006675F">
        <w:rPr>
          <w:rFonts w:ascii="Calibri" w:hAnsi="Calibri" w:cs="Arial"/>
          <w:sz w:val="24"/>
          <w:szCs w:val="24"/>
        </w:rPr>
        <w:t xml:space="preserve"> </w:t>
      </w:r>
      <w:r w:rsidR="003406EB" w:rsidRPr="0006675F">
        <w:rPr>
          <w:rFonts w:ascii="Calibri" w:hAnsi="Calibri" w:cs="Arial"/>
          <w:sz w:val="24"/>
          <w:szCs w:val="24"/>
        </w:rPr>
        <w:t>All sections of th</w:t>
      </w:r>
      <w:r w:rsidR="00CF761C" w:rsidRPr="0006675F">
        <w:rPr>
          <w:rFonts w:ascii="Calibri" w:hAnsi="Calibri" w:cs="Arial"/>
          <w:sz w:val="24"/>
          <w:szCs w:val="24"/>
        </w:rPr>
        <w:t xml:space="preserve">e report must be </w:t>
      </w:r>
      <w:r w:rsidR="00045D89" w:rsidRPr="0006675F">
        <w:rPr>
          <w:rFonts w:ascii="Calibri" w:hAnsi="Calibri" w:cs="Arial"/>
          <w:b/>
          <w:sz w:val="24"/>
          <w:szCs w:val="24"/>
        </w:rPr>
        <w:t>word-processed</w:t>
      </w:r>
      <w:r w:rsidR="00CF761C" w:rsidRPr="0006675F">
        <w:rPr>
          <w:rFonts w:ascii="Calibri" w:hAnsi="Calibri" w:cs="Arial"/>
          <w:sz w:val="24"/>
          <w:szCs w:val="24"/>
        </w:rPr>
        <w:t xml:space="preserve">. </w:t>
      </w:r>
    </w:p>
    <w:p w:rsidR="0085344E" w:rsidRPr="0006675F" w:rsidRDefault="0085344E" w:rsidP="004A2677">
      <w:pPr>
        <w:pStyle w:val="ListParagraph"/>
        <w:spacing w:after="0" w:line="240" w:lineRule="auto"/>
        <w:ind w:left="714"/>
        <w:rPr>
          <w:rFonts w:ascii="Calibri" w:hAnsi="Calibri" w:cs="Arial"/>
          <w:sz w:val="24"/>
          <w:szCs w:val="24"/>
        </w:rPr>
      </w:pPr>
    </w:p>
    <w:p w:rsidR="008B5B0C" w:rsidRPr="0006675F" w:rsidRDefault="00DA75E2" w:rsidP="003F3055">
      <w:pPr>
        <w:pStyle w:val="ListParagraph"/>
        <w:numPr>
          <w:ilvl w:val="0"/>
          <w:numId w:val="16"/>
        </w:numPr>
        <w:spacing w:after="0" w:line="240" w:lineRule="auto"/>
        <w:rPr>
          <w:rFonts w:ascii="Calibri" w:hAnsi="Calibri" w:cs="Arial"/>
          <w:sz w:val="24"/>
          <w:szCs w:val="24"/>
        </w:rPr>
      </w:pPr>
      <w:r w:rsidRPr="0006675F">
        <w:rPr>
          <w:rFonts w:ascii="Calibri" w:hAnsi="Calibri" w:cs="Arial"/>
          <w:sz w:val="24"/>
          <w:szCs w:val="24"/>
          <w:u w:val="single"/>
        </w:rPr>
        <w:lastRenderedPageBreak/>
        <w:t>Receipt of EA Report</w:t>
      </w:r>
      <w:r w:rsidR="00E040BC" w:rsidRPr="0006675F">
        <w:rPr>
          <w:rFonts w:ascii="Calibri" w:hAnsi="Calibri" w:cs="Arial"/>
          <w:sz w:val="24"/>
          <w:szCs w:val="24"/>
        </w:rPr>
        <w:t xml:space="preserve">: </w:t>
      </w:r>
      <w:r w:rsidR="00DD4C90" w:rsidRPr="0006675F">
        <w:rPr>
          <w:rFonts w:ascii="Calibri" w:hAnsi="Calibri" w:cs="Arial"/>
          <w:sz w:val="24"/>
          <w:szCs w:val="24"/>
        </w:rPr>
        <w:t>EA Reports</w:t>
      </w:r>
      <w:r w:rsidR="00964255" w:rsidRPr="0006675F">
        <w:rPr>
          <w:rFonts w:ascii="Calibri" w:hAnsi="Calibri" w:cs="Arial"/>
          <w:sz w:val="24"/>
          <w:szCs w:val="24"/>
        </w:rPr>
        <w:t xml:space="preserve"> must be </w:t>
      </w:r>
      <w:r w:rsidR="0000588A" w:rsidRPr="0006675F">
        <w:rPr>
          <w:rFonts w:ascii="Calibri" w:hAnsi="Calibri" w:cs="Arial"/>
          <w:sz w:val="24"/>
          <w:szCs w:val="24"/>
        </w:rPr>
        <w:t xml:space="preserve">forwarded to the relevant </w:t>
      </w:r>
      <w:r w:rsidR="00E77FDC" w:rsidRPr="0006675F">
        <w:rPr>
          <w:rFonts w:ascii="Calibri" w:hAnsi="Calibri" w:cs="Arial"/>
          <w:sz w:val="24"/>
          <w:szCs w:val="24"/>
        </w:rPr>
        <w:t>centre</w:t>
      </w:r>
      <w:r w:rsidR="0000588A" w:rsidRPr="0006675F">
        <w:rPr>
          <w:rFonts w:ascii="Calibri" w:hAnsi="Calibri" w:cs="Arial"/>
          <w:sz w:val="24"/>
          <w:szCs w:val="24"/>
        </w:rPr>
        <w:t xml:space="preserve"> within </w:t>
      </w:r>
      <w:r w:rsidR="0000588A" w:rsidRPr="0006675F">
        <w:rPr>
          <w:rFonts w:ascii="Calibri" w:hAnsi="Calibri" w:cs="Arial"/>
          <w:b/>
          <w:sz w:val="24"/>
          <w:szCs w:val="24"/>
        </w:rPr>
        <w:t xml:space="preserve">2 </w:t>
      </w:r>
      <w:r w:rsidR="00DD4C90" w:rsidRPr="0006675F">
        <w:rPr>
          <w:rFonts w:ascii="Calibri" w:hAnsi="Calibri" w:cs="Arial"/>
          <w:b/>
          <w:sz w:val="24"/>
          <w:szCs w:val="24"/>
        </w:rPr>
        <w:t>working</w:t>
      </w:r>
      <w:r w:rsidR="00DD4C90" w:rsidRPr="0006675F">
        <w:rPr>
          <w:rFonts w:ascii="Calibri" w:hAnsi="Calibri" w:cs="Arial"/>
          <w:sz w:val="24"/>
          <w:szCs w:val="24"/>
        </w:rPr>
        <w:t xml:space="preserve"> </w:t>
      </w:r>
      <w:r w:rsidR="00DD4C90" w:rsidRPr="0006675F">
        <w:rPr>
          <w:rFonts w:ascii="Calibri" w:hAnsi="Calibri" w:cs="Arial"/>
          <w:b/>
          <w:sz w:val="24"/>
          <w:szCs w:val="24"/>
        </w:rPr>
        <w:t>days.</w:t>
      </w:r>
    </w:p>
    <w:p w:rsidR="00DD4C90" w:rsidRPr="0006675F" w:rsidRDefault="00DD4C90" w:rsidP="00DA5159">
      <w:pPr>
        <w:spacing w:after="0" w:line="240" w:lineRule="auto"/>
        <w:rPr>
          <w:rFonts w:ascii="Calibri" w:hAnsi="Calibri" w:cs="Arial"/>
          <w:sz w:val="24"/>
          <w:szCs w:val="24"/>
        </w:rPr>
      </w:pPr>
    </w:p>
    <w:p w:rsidR="0085344E" w:rsidRPr="0006675F" w:rsidRDefault="0013477A" w:rsidP="0085344E">
      <w:pPr>
        <w:spacing w:after="0" w:line="240" w:lineRule="auto"/>
        <w:rPr>
          <w:rFonts w:ascii="Calibri" w:hAnsi="Calibri" w:cs="Arial"/>
          <w:b/>
          <w:sz w:val="24"/>
          <w:szCs w:val="24"/>
        </w:rPr>
      </w:pPr>
      <w:r w:rsidRPr="0006675F">
        <w:rPr>
          <w:rFonts w:ascii="Calibri" w:hAnsi="Calibri" w:cs="Arial"/>
          <w:b/>
          <w:sz w:val="24"/>
          <w:szCs w:val="24"/>
        </w:rPr>
        <w:t xml:space="preserve">SECTION 7: </w:t>
      </w:r>
      <w:r w:rsidR="0085344E" w:rsidRPr="0006675F">
        <w:rPr>
          <w:rFonts w:ascii="Calibri" w:hAnsi="Calibri" w:cs="Arial"/>
          <w:b/>
          <w:sz w:val="24"/>
          <w:szCs w:val="24"/>
        </w:rPr>
        <w:t>EA REPORT CONTENT</w:t>
      </w:r>
      <w:r w:rsidR="00924765" w:rsidRPr="0006675F">
        <w:rPr>
          <w:rFonts w:ascii="Calibri" w:hAnsi="Calibri" w:cs="Arial"/>
          <w:b/>
          <w:sz w:val="24"/>
          <w:szCs w:val="24"/>
        </w:rPr>
        <w:t xml:space="preserve"> </w:t>
      </w:r>
    </w:p>
    <w:p w:rsidR="0085344E" w:rsidRPr="0006675F" w:rsidRDefault="0085344E" w:rsidP="0085344E">
      <w:pPr>
        <w:spacing w:after="0" w:line="240" w:lineRule="auto"/>
        <w:rPr>
          <w:rFonts w:ascii="Calibri" w:hAnsi="Calibri" w:cs="Arial"/>
          <w:b/>
          <w:sz w:val="24"/>
          <w:szCs w:val="24"/>
        </w:rPr>
      </w:pPr>
    </w:p>
    <w:p w:rsidR="00416B79" w:rsidRPr="0006675F" w:rsidRDefault="00416B79" w:rsidP="00F07286">
      <w:pPr>
        <w:spacing w:after="0" w:line="240" w:lineRule="auto"/>
        <w:ind w:left="360"/>
        <w:rPr>
          <w:rFonts w:ascii="Calibri" w:hAnsi="Calibri" w:cs="Arial"/>
          <w:sz w:val="24"/>
          <w:szCs w:val="24"/>
        </w:rPr>
      </w:pPr>
      <w:r w:rsidRPr="0006675F">
        <w:rPr>
          <w:rFonts w:ascii="Calibri" w:hAnsi="Calibri" w:cs="Arial"/>
          <w:sz w:val="24"/>
          <w:szCs w:val="24"/>
        </w:rPr>
        <w:t xml:space="preserve">In completing the report, </w:t>
      </w:r>
      <w:r w:rsidR="007E148D" w:rsidRPr="0006675F">
        <w:rPr>
          <w:rFonts w:ascii="Calibri" w:hAnsi="Calibri" w:cs="Arial"/>
          <w:sz w:val="24"/>
          <w:szCs w:val="24"/>
        </w:rPr>
        <w:t>EA</w:t>
      </w:r>
      <w:r w:rsidR="00084EBC" w:rsidRPr="0006675F">
        <w:rPr>
          <w:rFonts w:ascii="Calibri" w:hAnsi="Calibri" w:cs="Arial"/>
          <w:sz w:val="24"/>
          <w:szCs w:val="24"/>
        </w:rPr>
        <w:t>s are asked to remember</w:t>
      </w:r>
      <w:r w:rsidRPr="0006675F">
        <w:rPr>
          <w:rFonts w:ascii="Calibri" w:hAnsi="Calibri" w:cs="Arial"/>
          <w:sz w:val="24"/>
          <w:szCs w:val="24"/>
        </w:rPr>
        <w:t xml:space="preserve"> the following:</w:t>
      </w:r>
    </w:p>
    <w:p w:rsidR="00AA3A2C" w:rsidRPr="0006675F" w:rsidRDefault="00AA3A2C" w:rsidP="00AA3A2C">
      <w:pPr>
        <w:spacing w:after="0" w:line="240" w:lineRule="auto"/>
        <w:rPr>
          <w:rFonts w:ascii="Calibri" w:hAnsi="Calibri" w:cs="Arial"/>
          <w:sz w:val="24"/>
          <w:szCs w:val="24"/>
        </w:rPr>
      </w:pPr>
    </w:p>
    <w:p w:rsidR="00554CFE" w:rsidRPr="0006675F" w:rsidRDefault="00443A0D" w:rsidP="0013477A">
      <w:pPr>
        <w:pStyle w:val="ListParagraph"/>
        <w:numPr>
          <w:ilvl w:val="0"/>
          <w:numId w:val="17"/>
        </w:numPr>
        <w:spacing w:after="0" w:line="240" w:lineRule="auto"/>
        <w:rPr>
          <w:rFonts w:ascii="Calibri" w:hAnsi="Calibri" w:cs="Arial"/>
          <w:b/>
          <w:sz w:val="24"/>
          <w:szCs w:val="24"/>
        </w:rPr>
      </w:pPr>
      <w:r w:rsidRPr="0006675F">
        <w:rPr>
          <w:rFonts w:ascii="Calibri" w:hAnsi="Calibri" w:cs="Arial"/>
          <w:sz w:val="24"/>
          <w:szCs w:val="24"/>
          <w:u w:val="single"/>
        </w:rPr>
        <w:t>Separate Reports</w:t>
      </w:r>
      <w:r w:rsidRPr="0006675F">
        <w:rPr>
          <w:rFonts w:ascii="Calibri" w:hAnsi="Calibri" w:cs="Arial"/>
          <w:sz w:val="24"/>
          <w:szCs w:val="24"/>
        </w:rPr>
        <w:t xml:space="preserve">: </w:t>
      </w:r>
      <w:r w:rsidR="00554CFE" w:rsidRPr="0006675F">
        <w:rPr>
          <w:rFonts w:ascii="Calibri" w:hAnsi="Calibri" w:cs="Arial"/>
          <w:sz w:val="24"/>
          <w:szCs w:val="24"/>
        </w:rPr>
        <w:t xml:space="preserve">Where an EA works across a number of centres, it is necessary for the EA to produce </w:t>
      </w:r>
      <w:r w:rsidR="00554CFE" w:rsidRPr="0006675F">
        <w:rPr>
          <w:rFonts w:ascii="Calibri" w:hAnsi="Calibri" w:cs="Arial"/>
          <w:b/>
          <w:sz w:val="24"/>
          <w:szCs w:val="24"/>
        </w:rPr>
        <w:t>separate EA reports, per centre</w:t>
      </w:r>
      <w:r w:rsidR="00662AAF" w:rsidRPr="0006675F">
        <w:rPr>
          <w:rFonts w:ascii="Calibri" w:hAnsi="Calibri" w:cs="Arial"/>
          <w:b/>
          <w:sz w:val="24"/>
          <w:szCs w:val="24"/>
        </w:rPr>
        <w:t>.</w:t>
      </w:r>
      <w:r w:rsidR="00DA5159" w:rsidRPr="0006675F">
        <w:rPr>
          <w:rFonts w:ascii="Calibri" w:hAnsi="Calibri" w:cs="Arial"/>
          <w:b/>
          <w:sz w:val="24"/>
          <w:szCs w:val="24"/>
        </w:rPr>
        <w:t xml:space="preserve"> </w:t>
      </w:r>
      <w:r w:rsidR="00DA5159" w:rsidRPr="0006675F">
        <w:rPr>
          <w:rFonts w:ascii="Calibri" w:hAnsi="Calibri" w:cs="Arial"/>
          <w:b/>
          <w:sz w:val="24"/>
          <w:szCs w:val="24"/>
          <w:u w:val="single"/>
        </w:rPr>
        <w:t>All</w:t>
      </w:r>
      <w:r w:rsidR="00DA5159" w:rsidRPr="0006675F">
        <w:rPr>
          <w:rFonts w:ascii="Calibri" w:hAnsi="Calibri" w:cs="Arial"/>
          <w:b/>
          <w:sz w:val="24"/>
          <w:szCs w:val="24"/>
        </w:rPr>
        <w:t xml:space="preserve"> sections </w:t>
      </w:r>
      <w:r w:rsidR="00DA5159" w:rsidRPr="0006675F">
        <w:rPr>
          <w:rFonts w:ascii="Calibri" w:hAnsi="Calibri" w:cs="Arial"/>
          <w:sz w:val="24"/>
          <w:szCs w:val="24"/>
        </w:rPr>
        <w:t>of the report</w:t>
      </w:r>
      <w:r w:rsidR="00B302C0" w:rsidRPr="0006675F">
        <w:rPr>
          <w:rFonts w:ascii="Calibri" w:hAnsi="Calibri" w:cs="Arial"/>
          <w:b/>
          <w:sz w:val="24"/>
          <w:szCs w:val="24"/>
        </w:rPr>
        <w:t xml:space="preserve"> must be completed including sections on identifying good practice and areas for improvements</w:t>
      </w:r>
    </w:p>
    <w:p w:rsidR="0010216A" w:rsidRPr="0006675F" w:rsidRDefault="0010216A" w:rsidP="0010216A">
      <w:pPr>
        <w:pStyle w:val="ListParagraph"/>
        <w:spacing w:after="0" w:line="240" w:lineRule="auto"/>
        <w:rPr>
          <w:rFonts w:ascii="Calibri" w:hAnsi="Calibri" w:cs="Arial"/>
          <w:b/>
          <w:sz w:val="24"/>
          <w:szCs w:val="24"/>
        </w:rPr>
      </w:pPr>
    </w:p>
    <w:p w:rsidR="00416B79" w:rsidRPr="0006675F" w:rsidRDefault="009F043C" w:rsidP="009F043C">
      <w:pPr>
        <w:pStyle w:val="ListParagraph"/>
        <w:numPr>
          <w:ilvl w:val="0"/>
          <w:numId w:val="17"/>
        </w:numPr>
        <w:spacing w:after="0" w:line="240" w:lineRule="auto"/>
        <w:rPr>
          <w:rFonts w:ascii="Calibri" w:hAnsi="Calibri" w:cs="Arial"/>
          <w:sz w:val="24"/>
          <w:szCs w:val="24"/>
        </w:rPr>
      </w:pPr>
      <w:r w:rsidRPr="0006675F">
        <w:rPr>
          <w:rFonts w:ascii="Calibri" w:hAnsi="Calibri" w:cs="Arial"/>
          <w:sz w:val="24"/>
          <w:szCs w:val="24"/>
          <w:u w:val="single"/>
        </w:rPr>
        <w:t>Written Commentary</w:t>
      </w:r>
      <w:r w:rsidR="00443A0D" w:rsidRPr="0006675F">
        <w:rPr>
          <w:rFonts w:ascii="Calibri" w:hAnsi="Calibri" w:cs="Arial"/>
          <w:sz w:val="24"/>
          <w:szCs w:val="24"/>
        </w:rPr>
        <w:t xml:space="preserve">: </w:t>
      </w:r>
      <w:r w:rsidR="007E4474" w:rsidRPr="0006675F">
        <w:rPr>
          <w:rFonts w:ascii="Calibri" w:hAnsi="Calibri" w:cs="Arial"/>
          <w:sz w:val="24"/>
          <w:szCs w:val="24"/>
        </w:rPr>
        <w:t xml:space="preserve">The </w:t>
      </w:r>
      <w:r w:rsidRPr="0006675F">
        <w:rPr>
          <w:rFonts w:ascii="Calibri" w:hAnsi="Calibri" w:cs="Arial"/>
          <w:sz w:val="24"/>
          <w:szCs w:val="24"/>
        </w:rPr>
        <w:t>comments provided</w:t>
      </w:r>
      <w:r w:rsidR="007E4474" w:rsidRPr="0006675F">
        <w:rPr>
          <w:rFonts w:ascii="Calibri" w:hAnsi="Calibri" w:cs="Arial"/>
          <w:sz w:val="24"/>
          <w:szCs w:val="24"/>
        </w:rPr>
        <w:t xml:space="preserve"> should be </w:t>
      </w:r>
      <w:r w:rsidR="007E4474" w:rsidRPr="0006675F">
        <w:rPr>
          <w:rFonts w:ascii="Calibri" w:hAnsi="Calibri" w:cs="Arial"/>
          <w:b/>
          <w:sz w:val="24"/>
          <w:szCs w:val="24"/>
        </w:rPr>
        <w:t xml:space="preserve">comprehensive, constructive, </w:t>
      </w:r>
      <w:r w:rsidR="00544FEE" w:rsidRPr="0006675F">
        <w:rPr>
          <w:rFonts w:ascii="Calibri" w:hAnsi="Calibri" w:cs="Arial"/>
          <w:b/>
          <w:sz w:val="24"/>
          <w:szCs w:val="24"/>
        </w:rPr>
        <w:t>and clear</w:t>
      </w:r>
      <w:r w:rsidR="007E4474" w:rsidRPr="0006675F">
        <w:rPr>
          <w:rFonts w:ascii="Calibri" w:hAnsi="Calibri" w:cs="Arial"/>
          <w:b/>
          <w:sz w:val="24"/>
          <w:szCs w:val="24"/>
        </w:rPr>
        <w:t xml:space="preserve"> </w:t>
      </w:r>
      <w:r w:rsidR="007E4474" w:rsidRPr="0006675F">
        <w:rPr>
          <w:rFonts w:ascii="Calibri" w:hAnsi="Calibri" w:cs="Arial"/>
          <w:sz w:val="24"/>
          <w:szCs w:val="24"/>
        </w:rPr>
        <w:t>and</w:t>
      </w:r>
      <w:r w:rsidR="007E4474" w:rsidRPr="0006675F">
        <w:rPr>
          <w:rFonts w:ascii="Calibri" w:hAnsi="Calibri" w:cs="Arial"/>
          <w:b/>
          <w:sz w:val="24"/>
          <w:szCs w:val="24"/>
        </w:rPr>
        <w:t xml:space="preserve"> based </w:t>
      </w:r>
      <w:r w:rsidRPr="0006675F">
        <w:rPr>
          <w:rFonts w:ascii="Calibri" w:hAnsi="Calibri" w:cs="Arial"/>
          <w:b/>
          <w:sz w:val="24"/>
          <w:szCs w:val="24"/>
        </w:rPr>
        <w:t>on</w:t>
      </w:r>
      <w:r w:rsidR="007E4474" w:rsidRPr="0006675F">
        <w:rPr>
          <w:rFonts w:ascii="Calibri" w:hAnsi="Calibri" w:cs="Arial"/>
          <w:b/>
          <w:sz w:val="24"/>
          <w:szCs w:val="24"/>
        </w:rPr>
        <w:t xml:space="preserve"> fact</w:t>
      </w:r>
      <w:r w:rsidR="00662AAF" w:rsidRPr="0006675F">
        <w:rPr>
          <w:rFonts w:ascii="Calibri" w:hAnsi="Calibri" w:cs="Arial"/>
          <w:b/>
          <w:sz w:val="24"/>
          <w:szCs w:val="24"/>
        </w:rPr>
        <w:t>.</w:t>
      </w:r>
      <w:r w:rsidRPr="0006675F">
        <w:rPr>
          <w:rFonts w:ascii="Calibri" w:hAnsi="Calibri" w:cs="Arial"/>
          <w:sz w:val="24"/>
          <w:szCs w:val="24"/>
        </w:rPr>
        <w:t xml:space="preserve"> Comments </w:t>
      </w:r>
      <w:r w:rsidR="00FB396B" w:rsidRPr="0006675F">
        <w:rPr>
          <w:rFonts w:ascii="Calibri" w:hAnsi="Calibri" w:cs="Arial"/>
          <w:sz w:val="24"/>
          <w:szCs w:val="24"/>
        </w:rPr>
        <w:t xml:space="preserve">should be </w:t>
      </w:r>
      <w:r w:rsidR="00FB396B" w:rsidRPr="0006675F">
        <w:rPr>
          <w:rFonts w:ascii="Calibri" w:hAnsi="Calibri" w:cs="Arial"/>
          <w:b/>
          <w:sz w:val="24"/>
          <w:szCs w:val="24"/>
        </w:rPr>
        <w:t xml:space="preserve">specific </w:t>
      </w:r>
      <w:r w:rsidR="00B22C01" w:rsidRPr="0006675F">
        <w:rPr>
          <w:rFonts w:ascii="Calibri" w:hAnsi="Calibri" w:cs="Arial"/>
          <w:b/>
          <w:sz w:val="24"/>
          <w:szCs w:val="24"/>
        </w:rPr>
        <w:t xml:space="preserve">as </w:t>
      </w:r>
      <w:r w:rsidR="00FB396B" w:rsidRPr="0006675F">
        <w:rPr>
          <w:rFonts w:ascii="Calibri" w:hAnsi="Calibri" w:cs="Arial"/>
          <w:b/>
          <w:sz w:val="24"/>
          <w:szCs w:val="24"/>
        </w:rPr>
        <w:t>to</w:t>
      </w:r>
      <w:r w:rsidR="00B22C01" w:rsidRPr="0006675F">
        <w:rPr>
          <w:rFonts w:ascii="Calibri" w:hAnsi="Calibri" w:cs="Arial"/>
          <w:b/>
          <w:sz w:val="24"/>
          <w:szCs w:val="24"/>
        </w:rPr>
        <w:t xml:space="preserve"> how it fits</w:t>
      </w:r>
      <w:r w:rsidR="00416B79" w:rsidRPr="0006675F">
        <w:rPr>
          <w:rFonts w:ascii="Calibri" w:hAnsi="Calibri" w:cs="Arial"/>
          <w:b/>
          <w:sz w:val="24"/>
          <w:szCs w:val="24"/>
        </w:rPr>
        <w:t xml:space="preserve"> in line with QQI documentation, QQI component specifications and Tipperary ETB’s validated programmes</w:t>
      </w:r>
      <w:r w:rsidR="00416B79" w:rsidRPr="0006675F">
        <w:rPr>
          <w:rFonts w:ascii="Calibri" w:hAnsi="Calibri" w:cs="Arial"/>
          <w:sz w:val="24"/>
          <w:szCs w:val="24"/>
        </w:rPr>
        <w:t>. This reques</w:t>
      </w:r>
      <w:r w:rsidR="00084EBC" w:rsidRPr="0006675F">
        <w:rPr>
          <w:rFonts w:ascii="Calibri" w:hAnsi="Calibri" w:cs="Arial"/>
          <w:sz w:val="24"/>
          <w:szCs w:val="24"/>
        </w:rPr>
        <w:t xml:space="preserve">t is to aid consistency in how </w:t>
      </w:r>
      <w:r w:rsidR="007E148D" w:rsidRPr="0006675F">
        <w:rPr>
          <w:rFonts w:ascii="Calibri" w:hAnsi="Calibri" w:cs="Arial"/>
          <w:sz w:val="24"/>
          <w:szCs w:val="24"/>
        </w:rPr>
        <w:t>EA</w:t>
      </w:r>
      <w:r w:rsidR="00416B79" w:rsidRPr="0006675F">
        <w:rPr>
          <w:rFonts w:ascii="Calibri" w:hAnsi="Calibri" w:cs="Arial"/>
          <w:sz w:val="24"/>
          <w:szCs w:val="24"/>
        </w:rPr>
        <w:t>s are completing their reports</w:t>
      </w:r>
      <w:r w:rsidR="00662AAF" w:rsidRPr="0006675F">
        <w:rPr>
          <w:rFonts w:ascii="Calibri" w:hAnsi="Calibri" w:cs="Arial"/>
          <w:sz w:val="24"/>
          <w:szCs w:val="24"/>
        </w:rPr>
        <w:t>.</w:t>
      </w:r>
    </w:p>
    <w:p w:rsidR="0010216A" w:rsidRPr="0006675F" w:rsidRDefault="0010216A" w:rsidP="0010216A">
      <w:pPr>
        <w:pStyle w:val="ListParagraph"/>
        <w:spacing w:after="0" w:line="240" w:lineRule="auto"/>
        <w:rPr>
          <w:rFonts w:ascii="Calibri" w:hAnsi="Calibri" w:cs="Arial"/>
          <w:sz w:val="24"/>
          <w:szCs w:val="24"/>
        </w:rPr>
      </w:pPr>
    </w:p>
    <w:p w:rsidR="00965897" w:rsidRPr="0006675F" w:rsidRDefault="001E4DD1" w:rsidP="00641315">
      <w:pPr>
        <w:ind w:left="720"/>
        <w:rPr>
          <w:rFonts w:ascii="Calibri" w:hAnsi="Calibri" w:cs="Arial"/>
          <w:sz w:val="24"/>
          <w:szCs w:val="24"/>
        </w:rPr>
      </w:pPr>
      <w:r w:rsidRPr="0006675F">
        <w:rPr>
          <w:rFonts w:ascii="Calibri" w:hAnsi="Calibri" w:cs="Arial"/>
          <w:sz w:val="24"/>
          <w:szCs w:val="24"/>
        </w:rPr>
        <w:t xml:space="preserve">Note: </w:t>
      </w:r>
      <w:r w:rsidR="00965897" w:rsidRPr="0006675F">
        <w:rPr>
          <w:rFonts w:ascii="Calibri" w:hAnsi="Calibri" w:cs="Arial"/>
          <w:sz w:val="24"/>
          <w:szCs w:val="24"/>
        </w:rPr>
        <w:t xml:space="preserve">EAs are asked </w:t>
      </w:r>
      <w:r w:rsidR="00965897" w:rsidRPr="0006675F">
        <w:rPr>
          <w:rFonts w:ascii="Calibri" w:hAnsi="Calibri" w:cs="Arial"/>
          <w:b/>
          <w:sz w:val="24"/>
          <w:szCs w:val="24"/>
          <w:u w:val="single"/>
        </w:rPr>
        <w:t>NOT</w:t>
      </w:r>
      <w:r w:rsidR="00965897" w:rsidRPr="0006675F">
        <w:rPr>
          <w:rFonts w:ascii="Calibri" w:hAnsi="Calibri" w:cs="Arial"/>
          <w:b/>
          <w:sz w:val="24"/>
          <w:szCs w:val="24"/>
        </w:rPr>
        <w:t xml:space="preserve"> to comment</w:t>
      </w:r>
      <w:r w:rsidR="00965897" w:rsidRPr="0006675F">
        <w:rPr>
          <w:rFonts w:ascii="Calibri" w:hAnsi="Calibri" w:cs="Arial"/>
          <w:sz w:val="24"/>
          <w:szCs w:val="24"/>
        </w:rPr>
        <w:t xml:space="preserve"> </w:t>
      </w:r>
      <w:r w:rsidR="00965897" w:rsidRPr="0006675F">
        <w:rPr>
          <w:rFonts w:ascii="Calibri" w:hAnsi="Calibri" w:cs="Arial"/>
          <w:b/>
          <w:sz w:val="24"/>
          <w:szCs w:val="24"/>
        </w:rPr>
        <w:t>on evidence of learner feedback</w:t>
      </w:r>
      <w:r w:rsidR="00965897" w:rsidRPr="0006675F">
        <w:rPr>
          <w:rFonts w:ascii="Calibri" w:hAnsi="Calibri" w:cs="Arial"/>
          <w:sz w:val="24"/>
          <w:szCs w:val="24"/>
        </w:rPr>
        <w:t xml:space="preserve"> in their report. Evidence of learner feedback is not presented </w:t>
      </w:r>
      <w:r w:rsidR="002716C5" w:rsidRPr="0006675F">
        <w:rPr>
          <w:rFonts w:ascii="Calibri" w:hAnsi="Calibri" w:cs="Arial"/>
          <w:sz w:val="24"/>
          <w:szCs w:val="24"/>
        </w:rPr>
        <w:t>to the EA</w:t>
      </w:r>
      <w:r w:rsidR="00965897" w:rsidRPr="0006675F">
        <w:rPr>
          <w:rFonts w:ascii="Calibri" w:hAnsi="Calibri" w:cs="Arial"/>
          <w:sz w:val="24"/>
          <w:szCs w:val="24"/>
        </w:rPr>
        <w:t xml:space="preserve">. </w:t>
      </w:r>
      <w:r w:rsidR="00084EBC" w:rsidRPr="0006675F">
        <w:rPr>
          <w:rFonts w:ascii="Calibri" w:hAnsi="Calibri" w:cs="Arial"/>
          <w:sz w:val="24"/>
          <w:szCs w:val="24"/>
        </w:rPr>
        <w:t>Providing feedback to l</w:t>
      </w:r>
      <w:r w:rsidR="00416B79" w:rsidRPr="0006675F">
        <w:rPr>
          <w:rFonts w:ascii="Calibri" w:hAnsi="Calibri" w:cs="Arial"/>
          <w:sz w:val="24"/>
          <w:szCs w:val="24"/>
        </w:rPr>
        <w:t>earners is a procedure that is implemented across Tipperary ETB. Evidence to attest to the fact that learners receive feedback that informs their participation on a programme is evaluated as part of the Self Evaluation proce</w:t>
      </w:r>
      <w:r w:rsidR="002716C5" w:rsidRPr="0006675F">
        <w:rPr>
          <w:rFonts w:ascii="Calibri" w:hAnsi="Calibri" w:cs="Arial"/>
          <w:sz w:val="24"/>
          <w:szCs w:val="24"/>
        </w:rPr>
        <w:t>ss implemented by Tipperary ETB</w:t>
      </w:r>
      <w:r w:rsidR="00662AAF" w:rsidRPr="0006675F">
        <w:rPr>
          <w:rFonts w:ascii="Calibri" w:hAnsi="Calibri" w:cs="Arial"/>
          <w:sz w:val="24"/>
          <w:szCs w:val="24"/>
        </w:rPr>
        <w:t>.</w:t>
      </w:r>
    </w:p>
    <w:p w:rsidR="0010216A" w:rsidRPr="0006675F" w:rsidRDefault="0010216A" w:rsidP="0010216A">
      <w:pPr>
        <w:spacing w:after="0" w:line="240" w:lineRule="auto"/>
        <w:rPr>
          <w:rFonts w:ascii="Calibri" w:hAnsi="Calibri" w:cs="Arial"/>
          <w:sz w:val="24"/>
          <w:szCs w:val="24"/>
        </w:rPr>
      </w:pPr>
    </w:p>
    <w:p w:rsidR="0047453B" w:rsidRPr="0006675F" w:rsidRDefault="008049B7" w:rsidP="0013477A">
      <w:pPr>
        <w:pStyle w:val="ListParagraph"/>
        <w:numPr>
          <w:ilvl w:val="0"/>
          <w:numId w:val="17"/>
        </w:numPr>
        <w:spacing w:after="0" w:line="240" w:lineRule="auto"/>
        <w:rPr>
          <w:rFonts w:ascii="Calibri" w:hAnsi="Calibri" w:cs="Arial"/>
          <w:sz w:val="24"/>
          <w:szCs w:val="24"/>
        </w:rPr>
      </w:pPr>
      <w:r w:rsidRPr="0006675F">
        <w:rPr>
          <w:rFonts w:ascii="Calibri" w:hAnsi="Calibri" w:cs="Arial"/>
          <w:sz w:val="24"/>
          <w:szCs w:val="24"/>
          <w:u w:val="single"/>
        </w:rPr>
        <w:t>Matching Entries</w:t>
      </w:r>
      <w:r w:rsidRPr="0006675F">
        <w:rPr>
          <w:rFonts w:ascii="Calibri" w:hAnsi="Calibri" w:cs="Arial"/>
          <w:sz w:val="24"/>
          <w:szCs w:val="24"/>
        </w:rPr>
        <w:t xml:space="preserve">: </w:t>
      </w:r>
      <w:r w:rsidR="0047453B" w:rsidRPr="0006675F">
        <w:rPr>
          <w:rFonts w:ascii="Calibri" w:hAnsi="Calibri" w:cs="Arial"/>
          <w:sz w:val="24"/>
          <w:szCs w:val="24"/>
        </w:rPr>
        <w:t xml:space="preserve">Ensure for </w:t>
      </w:r>
      <w:r w:rsidR="0047453B" w:rsidRPr="0006675F">
        <w:rPr>
          <w:rFonts w:ascii="Calibri" w:hAnsi="Calibri" w:cs="Arial"/>
          <w:b/>
          <w:sz w:val="24"/>
          <w:szCs w:val="24"/>
        </w:rPr>
        <w:t>every component</w:t>
      </w:r>
      <w:r w:rsidR="0047453B" w:rsidRPr="0006675F">
        <w:rPr>
          <w:rFonts w:ascii="Calibri" w:hAnsi="Calibri" w:cs="Arial"/>
          <w:sz w:val="24"/>
          <w:szCs w:val="24"/>
        </w:rPr>
        <w:t xml:space="preserve"> </w:t>
      </w:r>
      <w:r w:rsidR="0047453B" w:rsidRPr="0006675F">
        <w:rPr>
          <w:rFonts w:ascii="Calibri" w:hAnsi="Calibri" w:cs="Arial"/>
          <w:b/>
          <w:sz w:val="24"/>
          <w:szCs w:val="24"/>
        </w:rPr>
        <w:t>moderated</w:t>
      </w:r>
      <w:r w:rsidR="0047453B" w:rsidRPr="0006675F">
        <w:rPr>
          <w:rFonts w:ascii="Calibri" w:hAnsi="Calibri" w:cs="Arial"/>
          <w:sz w:val="24"/>
          <w:szCs w:val="24"/>
        </w:rPr>
        <w:t xml:space="preserve"> that there is a </w:t>
      </w:r>
      <w:r w:rsidR="0047453B" w:rsidRPr="0006675F">
        <w:rPr>
          <w:rFonts w:ascii="Calibri" w:hAnsi="Calibri" w:cs="Arial"/>
          <w:b/>
          <w:sz w:val="24"/>
          <w:szCs w:val="24"/>
        </w:rPr>
        <w:t xml:space="preserve">matching entry in the </w:t>
      </w:r>
      <w:r w:rsidR="008D6BD9" w:rsidRPr="0006675F">
        <w:rPr>
          <w:rFonts w:ascii="Calibri" w:hAnsi="Calibri" w:cs="Arial"/>
          <w:b/>
          <w:sz w:val="24"/>
          <w:szCs w:val="24"/>
        </w:rPr>
        <w:t>EA</w:t>
      </w:r>
      <w:r w:rsidR="0047453B" w:rsidRPr="0006675F">
        <w:rPr>
          <w:rFonts w:ascii="Calibri" w:hAnsi="Calibri" w:cs="Arial"/>
          <w:b/>
          <w:sz w:val="24"/>
          <w:szCs w:val="24"/>
        </w:rPr>
        <w:t xml:space="preserve"> report</w:t>
      </w:r>
      <w:r w:rsidR="00662AAF" w:rsidRPr="0006675F">
        <w:rPr>
          <w:rFonts w:ascii="Calibri" w:hAnsi="Calibri" w:cs="Arial"/>
          <w:b/>
          <w:sz w:val="24"/>
          <w:szCs w:val="24"/>
        </w:rPr>
        <w:t>.</w:t>
      </w:r>
    </w:p>
    <w:p w:rsidR="0010216A" w:rsidRPr="0006675F" w:rsidRDefault="0010216A" w:rsidP="0010216A">
      <w:pPr>
        <w:spacing w:after="0" w:line="240" w:lineRule="auto"/>
        <w:rPr>
          <w:rFonts w:ascii="Calibri" w:hAnsi="Calibri" w:cs="Arial"/>
          <w:sz w:val="24"/>
          <w:szCs w:val="24"/>
        </w:rPr>
      </w:pPr>
    </w:p>
    <w:p w:rsidR="00D647B8" w:rsidRPr="0006675F" w:rsidRDefault="00443A0D" w:rsidP="0013477A">
      <w:pPr>
        <w:pStyle w:val="ListParagraph"/>
        <w:numPr>
          <w:ilvl w:val="0"/>
          <w:numId w:val="17"/>
        </w:numPr>
        <w:spacing w:after="0" w:line="240" w:lineRule="auto"/>
        <w:rPr>
          <w:rFonts w:ascii="Calibri" w:hAnsi="Calibri" w:cs="Arial"/>
          <w:sz w:val="24"/>
          <w:szCs w:val="24"/>
        </w:rPr>
      </w:pPr>
      <w:r w:rsidRPr="0006675F">
        <w:rPr>
          <w:rFonts w:ascii="Calibri" w:hAnsi="Calibri" w:cs="Arial"/>
          <w:sz w:val="24"/>
          <w:szCs w:val="24"/>
          <w:u w:val="single"/>
        </w:rPr>
        <w:t>Rationale for Grade Changes</w:t>
      </w:r>
      <w:r w:rsidRPr="0006675F">
        <w:rPr>
          <w:rFonts w:ascii="Calibri" w:hAnsi="Calibri" w:cs="Arial"/>
          <w:sz w:val="24"/>
          <w:szCs w:val="24"/>
        </w:rPr>
        <w:t xml:space="preserve">: </w:t>
      </w:r>
      <w:r w:rsidR="00084EBC" w:rsidRPr="0006675F">
        <w:rPr>
          <w:rFonts w:ascii="Calibri" w:hAnsi="Calibri" w:cs="Arial"/>
          <w:sz w:val="24"/>
          <w:szCs w:val="24"/>
        </w:rPr>
        <w:t xml:space="preserve">Where </w:t>
      </w:r>
      <w:r w:rsidR="0045013D" w:rsidRPr="0006675F">
        <w:rPr>
          <w:rFonts w:ascii="Calibri" w:hAnsi="Calibri" w:cs="Arial"/>
          <w:sz w:val="24"/>
          <w:szCs w:val="24"/>
        </w:rPr>
        <w:t>a</w:t>
      </w:r>
      <w:r w:rsidR="00084EBC" w:rsidRPr="0006675F">
        <w:rPr>
          <w:rFonts w:ascii="Calibri" w:hAnsi="Calibri" w:cs="Arial"/>
          <w:sz w:val="24"/>
          <w:szCs w:val="24"/>
        </w:rPr>
        <w:t xml:space="preserve"> </w:t>
      </w:r>
      <w:r w:rsidR="00084EBC" w:rsidRPr="0006675F">
        <w:rPr>
          <w:rFonts w:ascii="Calibri" w:hAnsi="Calibri" w:cs="Arial"/>
          <w:b/>
          <w:sz w:val="24"/>
          <w:szCs w:val="24"/>
        </w:rPr>
        <w:t>grade</w:t>
      </w:r>
      <w:r w:rsidR="0045013D" w:rsidRPr="0006675F">
        <w:rPr>
          <w:rFonts w:ascii="Calibri" w:hAnsi="Calibri" w:cs="Arial"/>
          <w:b/>
          <w:sz w:val="24"/>
          <w:szCs w:val="24"/>
        </w:rPr>
        <w:t xml:space="preserve"> change</w:t>
      </w:r>
      <w:r w:rsidR="0045013D" w:rsidRPr="0006675F">
        <w:rPr>
          <w:rFonts w:ascii="Calibri" w:hAnsi="Calibri" w:cs="Arial"/>
          <w:sz w:val="24"/>
          <w:szCs w:val="24"/>
        </w:rPr>
        <w:t xml:space="preserve"> is </w:t>
      </w:r>
      <w:r w:rsidR="00084EBC" w:rsidRPr="0006675F">
        <w:rPr>
          <w:rFonts w:ascii="Calibri" w:hAnsi="Calibri" w:cs="Arial"/>
          <w:sz w:val="24"/>
          <w:szCs w:val="24"/>
        </w:rPr>
        <w:t xml:space="preserve">made please indicate a </w:t>
      </w:r>
      <w:r w:rsidR="00084EBC" w:rsidRPr="0006675F">
        <w:rPr>
          <w:rFonts w:ascii="Calibri" w:hAnsi="Calibri" w:cs="Arial"/>
          <w:b/>
          <w:sz w:val="24"/>
          <w:szCs w:val="24"/>
        </w:rPr>
        <w:t xml:space="preserve">reason </w:t>
      </w:r>
      <w:r w:rsidR="00084EBC" w:rsidRPr="0006675F">
        <w:rPr>
          <w:rFonts w:ascii="Calibri" w:hAnsi="Calibri" w:cs="Arial"/>
          <w:sz w:val="24"/>
          <w:szCs w:val="24"/>
        </w:rPr>
        <w:t xml:space="preserve">for this change in the </w:t>
      </w:r>
      <w:r w:rsidR="0010216A" w:rsidRPr="0006675F">
        <w:rPr>
          <w:rFonts w:ascii="Calibri" w:hAnsi="Calibri" w:cs="Arial"/>
          <w:sz w:val="24"/>
          <w:szCs w:val="24"/>
        </w:rPr>
        <w:t>EA</w:t>
      </w:r>
      <w:r w:rsidR="00662AAF" w:rsidRPr="0006675F">
        <w:rPr>
          <w:rFonts w:ascii="Calibri" w:hAnsi="Calibri" w:cs="Arial"/>
          <w:sz w:val="24"/>
          <w:szCs w:val="24"/>
        </w:rPr>
        <w:t xml:space="preserve"> report.</w:t>
      </w:r>
    </w:p>
    <w:p w:rsidR="0010216A" w:rsidRPr="0006675F" w:rsidRDefault="0010216A" w:rsidP="0010216A">
      <w:pPr>
        <w:spacing w:after="0" w:line="240" w:lineRule="auto"/>
        <w:rPr>
          <w:rFonts w:ascii="Calibri" w:hAnsi="Calibri" w:cs="Arial"/>
          <w:sz w:val="24"/>
          <w:szCs w:val="24"/>
        </w:rPr>
      </w:pPr>
    </w:p>
    <w:p w:rsidR="00CF5B6D" w:rsidRPr="0006675F" w:rsidRDefault="00443A0D" w:rsidP="0013477A">
      <w:pPr>
        <w:pStyle w:val="ListParagraph"/>
        <w:numPr>
          <w:ilvl w:val="0"/>
          <w:numId w:val="17"/>
        </w:numPr>
        <w:spacing w:after="0" w:line="240" w:lineRule="auto"/>
        <w:rPr>
          <w:rFonts w:ascii="Calibri" w:hAnsi="Calibri" w:cs="Arial"/>
          <w:sz w:val="24"/>
          <w:szCs w:val="24"/>
        </w:rPr>
      </w:pPr>
      <w:r w:rsidRPr="0006675F">
        <w:rPr>
          <w:rFonts w:ascii="Calibri" w:hAnsi="Calibri" w:cs="Arial"/>
          <w:sz w:val="24"/>
          <w:szCs w:val="24"/>
          <w:u w:val="single"/>
        </w:rPr>
        <w:t>References to Learners</w:t>
      </w:r>
      <w:r w:rsidRPr="0006675F">
        <w:rPr>
          <w:rFonts w:ascii="Calibri" w:hAnsi="Calibri" w:cs="Arial"/>
          <w:b/>
          <w:sz w:val="24"/>
          <w:szCs w:val="24"/>
        </w:rPr>
        <w:t xml:space="preserve">: </w:t>
      </w:r>
      <w:r w:rsidR="003406EB" w:rsidRPr="0006675F">
        <w:rPr>
          <w:rFonts w:ascii="Calibri" w:hAnsi="Calibri" w:cs="Arial"/>
          <w:b/>
          <w:sz w:val="24"/>
          <w:szCs w:val="24"/>
        </w:rPr>
        <w:t>Do not refer to learner’s names</w:t>
      </w:r>
      <w:r w:rsidR="003406EB" w:rsidRPr="0006675F">
        <w:rPr>
          <w:rFonts w:ascii="Calibri" w:hAnsi="Calibri" w:cs="Arial"/>
          <w:sz w:val="24"/>
          <w:szCs w:val="24"/>
        </w:rPr>
        <w:t xml:space="preserve"> in completion of the report. If there is a need to refer to a learner, please </w:t>
      </w:r>
      <w:r w:rsidR="003406EB" w:rsidRPr="0006675F">
        <w:rPr>
          <w:rFonts w:ascii="Calibri" w:hAnsi="Calibri" w:cs="Arial"/>
          <w:b/>
          <w:sz w:val="24"/>
          <w:szCs w:val="24"/>
        </w:rPr>
        <w:t>use the initials of the learner only</w:t>
      </w:r>
      <w:r w:rsidR="008979BB" w:rsidRPr="0006675F">
        <w:rPr>
          <w:rFonts w:ascii="Calibri" w:hAnsi="Calibri" w:cs="Arial"/>
          <w:b/>
          <w:sz w:val="24"/>
          <w:szCs w:val="24"/>
        </w:rPr>
        <w:t xml:space="preserve">. </w:t>
      </w:r>
      <w:r w:rsidR="008979BB" w:rsidRPr="0006675F">
        <w:rPr>
          <w:rFonts w:ascii="Calibri" w:hAnsi="Calibri" w:cs="Arial"/>
          <w:sz w:val="24"/>
          <w:szCs w:val="24"/>
        </w:rPr>
        <w:t>Centres</w:t>
      </w:r>
      <w:r w:rsidR="008979BB" w:rsidRPr="0006675F">
        <w:rPr>
          <w:rFonts w:ascii="Calibri" w:hAnsi="Calibri" w:cs="Arial"/>
          <w:b/>
          <w:sz w:val="24"/>
          <w:szCs w:val="24"/>
        </w:rPr>
        <w:t xml:space="preserve"> </w:t>
      </w:r>
      <w:r w:rsidR="003406EB" w:rsidRPr="0006675F">
        <w:rPr>
          <w:rFonts w:ascii="Calibri" w:hAnsi="Calibri" w:cs="Arial"/>
          <w:sz w:val="24"/>
          <w:szCs w:val="24"/>
        </w:rPr>
        <w:t xml:space="preserve">can cross-referenced </w:t>
      </w:r>
      <w:r w:rsidR="008979BB" w:rsidRPr="0006675F">
        <w:rPr>
          <w:rFonts w:ascii="Calibri" w:hAnsi="Calibri" w:cs="Arial"/>
          <w:sz w:val="24"/>
          <w:szCs w:val="24"/>
        </w:rPr>
        <w:t xml:space="preserve">learner initials </w:t>
      </w:r>
      <w:r w:rsidR="003406EB" w:rsidRPr="0006675F">
        <w:rPr>
          <w:rFonts w:ascii="Calibri" w:hAnsi="Calibri" w:cs="Arial"/>
          <w:sz w:val="24"/>
          <w:szCs w:val="24"/>
        </w:rPr>
        <w:t>with the details on the Authentication Report by Learner Group by Minor Award Results sheet(s)</w:t>
      </w:r>
      <w:r w:rsidR="00662AAF" w:rsidRPr="0006675F">
        <w:rPr>
          <w:rFonts w:ascii="Calibri" w:hAnsi="Calibri" w:cs="Arial"/>
          <w:sz w:val="24"/>
          <w:szCs w:val="24"/>
        </w:rPr>
        <w:t>.</w:t>
      </w:r>
    </w:p>
    <w:p w:rsidR="00CF5B6D" w:rsidRDefault="00CF5B6D" w:rsidP="006C256D">
      <w:pPr>
        <w:spacing w:line="360" w:lineRule="auto"/>
        <w:rPr>
          <w:rFonts w:ascii="Calibri" w:hAnsi="Calibri" w:cs="Arial"/>
        </w:rPr>
      </w:pPr>
      <w:r>
        <w:rPr>
          <w:rFonts w:ascii="Calibri" w:hAnsi="Calibri" w:cs="Arial"/>
        </w:rPr>
        <w:br w:type="page"/>
      </w:r>
    </w:p>
    <w:p w:rsidR="00CF5B6D" w:rsidRPr="00544FEE" w:rsidRDefault="00E55D12" w:rsidP="00544FEE">
      <w:pPr>
        <w:ind w:left="426"/>
        <w:jc w:val="center"/>
        <w:rPr>
          <w:rFonts w:ascii="Calibri" w:hAnsi="Calibri" w:cs="Arial"/>
          <w:b/>
          <w:sz w:val="32"/>
          <w:szCs w:val="32"/>
        </w:rPr>
      </w:pPr>
      <w:r w:rsidRPr="00A557DB">
        <w:rPr>
          <w:rFonts w:ascii="Calibri" w:hAnsi="Calibri" w:cs="Arial"/>
          <w:b/>
          <w:sz w:val="32"/>
          <w:szCs w:val="32"/>
        </w:rPr>
        <w:lastRenderedPageBreak/>
        <w:t>APPENDIX A</w:t>
      </w:r>
      <w:r w:rsidRPr="00A557DB">
        <w:rPr>
          <w:rFonts w:ascii="Calibri" w:hAnsi="Calibri" w:cs="Arial"/>
          <w:b/>
          <w:sz w:val="32"/>
          <w:szCs w:val="32"/>
        </w:rPr>
        <w:br/>
      </w:r>
      <w:r w:rsidRPr="00A557DB">
        <w:rPr>
          <w:rFonts w:ascii="Calibri" w:hAnsi="Calibri" w:cs="Arial"/>
          <w:b/>
          <w:sz w:val="28"/>
          <w:szCs w:val="32"/>
        </w:rPr>
        <w:t>SAMPLING STRATEGY FOR INTERNAL VERIFICATION AND EXTERNAL AUTHENTICATION</w:t>
      </w:r>
      <w:r w:rsidRPr="00A557DB">
        <w:rPr>
          <w:rFonts w:ascii="Calibri" w:hAnsi="Calibri" w:cs="Arial"/>
          <w:b/>
          <w:sz w:val="32"/>
          <w:szCs w:val="32"/>
        </w:rPr>
        <w:t xml:space="preserve"> </w:t>
      </w:r>
      <w:bookmarkStart w:id="0" w:name="_GoBack"/>
      <w:bookmarkEnd w:id="0"/>
    </w:p>
    <w:p w:rsidR="00CF5B6D" w:rsidRPr="00253A19" w:rsidRDefault="00CF5B6D" w:rsidP="00CF5B6D">
      <w:pPr>
        <w:ind w:left="360"/>
        <w:jc w:val="both"/>
        <w:rPr>
          <w:rFonts w:ascii="Calibri" w:hAnsi="Calibri" w:cs="Arial"/>
        </w:rPr>
      </w:pPr>
      <w:r w:rsidRPr="00253A19">
        <w:rPr>
          <w:rFonts w:ascii="Calibri" w:hAnsi="Calibri" w:cs="Arial"/>
        </w:rPr>
        <w:t xml:space="preserve">Assessment portfolios for ALL minor awards </w:t>
      </w:r>
      <w:proofErr w:type="gramStart"/>
      <w:r w:rsidRPr="00253A19">
        <w:rPr>
          <w:rFonts w:ascii="Calibri" w:hAnsi="Calibri" w:cs="Arial"/>
        </w:rPr>
        <w:t>will be</w:t>
      </w:r>
      <w:r>
        <w:rPr>
          <w:rFonts w:ascii="Calibri" w:hAnsi="Calibri" w:cs="Arial"/>
        </w:rPr>
        <w:t xml:space="preserve"> internally verified</w:t>
      </w:r>
      <w:proofErr w:type="gramEnd"/>
      <w:r>
        <w:rPr>
          <w:rFonts w:ascii="Calibri" w:hAnsi="Calibri" w:cs="Arial"/>
        </w:rPr>
        <w:t xml:space="preserve"> per annum.</w:t>
      </w:r>
    </w:p>
    <w:p w:rsidR="00CF5B6D" w:rsidRPr="00CF5B6D" w:rsidRDefault="00CF5B6D" w:rsidP="00CF5B6D">
      <w:pPr>
        <w:ind w:left="360"/>
        <w:jc w:val="both"/>
        <w:rPr>
          <w:rFonts w:ascii="Calibri" w:hAnsi="Calibri" w:cs="Arial"/>
          <w:color w:val="FF0000"/>
        </w:rPr>
      </w:pPr>
      <w:r w:rsidRPr="00253A19">
        <w:rPr>
          <w:rFonts w:ascii="Calibri" w:hAnsi="Calibri" w:cs="Arial"/>
        </w:rPr>
        <w:t>Assessment portfolios for ALL minor awards will be externally authenticated</w:t>
      </w:r>
      <w:r w:rsidRPr="00253A19">
        <w:rPr>
          <w:rFonts w:ascii="Calibri" w:hAnsi="Calibri" w:cs="Arial"/>
          <w:color w:val="FF0000"/>
        </w:rPr>
        <w:t xml:space="preserve"> </w:t>
      </w:r>
      <w:r w:rsidR="0035103E">
        <w:rPr>
          <w:rFonts w:ascii="Calibri" w:hAnsi="Calibri" w:cs="Arial"/>
          <w:color w:val="000000"/>
        </w:rPr>
        <w:t>over a two-</w:t>
      </w:r>
      <w:r w:rsidRPr="00253A19">
        <w:rPr>
          <w:rFonts w:ascii="Calibri" w:hAnsi="Calibri" w:cs="Arial"/>
          <w:color w:val="000000"/>
        </w:rPr>
        <w:t>year period. All major awards will be internally verified and externally authenticated per annum.</w:t>
      </w:r>
    </w:p>
    <w:p w:rsidR="00CF5B6D" w:rsidRPr="00253A19" w:rsidRDefault="00CF5B6D" w:rsidP="00CF5B6D">
      <w:pPr>
        <w:ind w:left="360"/>
        <w:jc w:val="both"/>
        <w:rPr>
          <w:rFonts w:ascii="Calibri" w:hAnsi="Calibri" w:cs="Arial"/>
        </w:rPr>
      </w:pPr>
      <w:r w:rsidRPr="00253A19">
        <w:rPr>
          <w:rFonts w:ascii="Calibri" w:hAnsi="Calibri" w:cs="Arial"/>
        </w:rPr>
        <w:t xml:space="preserve">The sampling strategy for </w:t>
      </w:r>
      <w:r>
        <w:rPr>
          <w:rFonts w:ascii="Calibri" w:hAnsi="Calibri" w:cs="Arial"/>
        </w:rPr>
        <w:t>Tipperary ETB</w:t>
      </w:r>
      <w:r w:rsidRPr="00253A19">
        <w:rPr>
          <w:rFonts w:ascii="Calibri" w:hAnsi="Calibri" w:cs="Arial"/>
        </w:rPr>
        <w:t xml:space="preserve"> will be applied by the Internal Verifier a</w:t>
      </w:r>
      <w:r>
        <w:rPr>
          <w:rFonts w:ascii="Calibri" w:hAnsi="Calibri" w:cs="Arial"/>
        </w:rPr>
        <w:t xml:space="preserve">nd the </w:t>
      </w:r>
      <w:r w:rsidR="007E148D">
        <w:rPr>
          <w:rFonts w:ascii="Calibri" w:hAnsi="Calibri" w:cs="Arial"/>
        </w:rPr>
        <w:t>EA</w:t>
      </w:r>
      <w:r w:rsidR="0035103E">
        <w:rPr>
          <w:rFonts w:ascii="Calibri" w:hAnsi="Calibri" w:cs="Arial"/>
        </w:rPr>
        <w:t>.</w:t>
      </w:r>
    </w:p>
    <w:p w:rsidR="00CF5B6D" w:rsidRPr="00CF5B6D" w:rsidRDefault="00CF5B6D" w:rsidP="00CF5B6D">
      <w:pPr>
        <w:ind w:left="360"/>
        <w:jc w:val="both"/>
        <w:rPr>
          <w:rFonts w:ascii="Calibri" w:hAnsi="Calibri" w:cs="Arial"/>
          <w:color w:val="000000"/>
        </w:rPr>
      </w:pPr>
      <w:r w:rsidRPr="00253A19">
        <w:rPr>
          <w:rFonts w:ascii="Calibri" w:hAnsi="Calibri" w:cs="Arial"/>
          <w:color w:val="000000"/>
        </w:rPr>
        <w:t>If there are 12 or less assessment portfolios, a minimum of four portfolios will be internally verified (for the sampling part of internal verification) and a minimum of 6 portfolios externally authenticated (to allow for the cut-off points between</w:t>
      </w:r>
      <w:r>
        <w:rPr>
          <w:rFonts w:ascii="Calibri" w:hAnsi="Calibri" w:cs="Arial"/>
          <w:color w:val="000000"/>
        </w:rPr>
        <w:t xml:space="preserve"> the grades to be established).</w:t>
      </w:r>
    </w:p>
    <w:p w:rsidR="00CF5B6D" w:rsidRPr="00253A19" w:rsidRDefault="00CF5B6D" w:rsidP="00CF5B6D">
      <w:pPr>
        <w:spacing w:after="0"/>
        <w:ind w:left="360"/>
        <w:jc w:val="both"/>
        <w:rPr>
          <w:rFonts w:ascii="Calibri" w:hAnsi="Calibri" w:cs="Arial"/>
          <w:strike/>
          <w:color w:val="000000"/>
        </w:rPr>
      </w:pPr>
      <w:r w:rsidRPr="00253A19">
        <w:rPr>
          <w:rFonts w:ascii="Calibri" w:hAnsi="Calibri" w:cs="Arial"/>
        </w:rPr>
        <w:t xml:space="preserve">If there are more than 12 assessment portfolios </w:t>
      </w:r>
      <w:r w:rsidRPr="00253A19">
        <w:rPr>
          <w:rFonts w:ascii="Calibri" w:hAnsi="Calibri" w:cs="Arial"/>
          <w:color w:val="000000"/>
        </w:rPr>
        <w:t xml:space="preserve">for a Minor Award, the sample will </w:t>
      </w:r>
    </w:p>
    <w:p w:rsidR="00CF5B6D" w:rsidRPr="00253A19" w:rsidRDefault="00CF5B6D" w:rsidP="00CF5B6D">
      <w:pPr>
        <w:spacing w:after="0"/>
        <w:ind w:left="360"/>
        <w:rPr>
          <w:rFonts w:ascii="Calibri" w:hAnsi="Calibri" w:cs="Arial"/>
          <w:color w:val="000000"/>
        </w:rPr>
      </w:pPr>
      <w:r w:rsidRPr="00253A19">
        <w:rPr>
          <w:rFonts w:ascii="Calibri" w:hAnsi="Calibri" w:cs="Arial"/>
          <w:color w:val="000000"/>
        </w:rPr>
        <w:t>be generated in line with the following table:</w:t>
      </w:r>
      <w:r>
        <w:rPr>
          <w:rFonts w:ascii="Calibri" w:hAnsi="Calibri" w:cs="Arial"/>
          <w:color w:val="000000"/>
        </w:rPr>
        <w:br/>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4068"/>
      </w:tblGrid>
      <w:tr w:rsidR="00CF5B6D" w:rsidRPr="00253A19" w:rsidTr="00545BC4">
        <w:tc>
          <w:tcPr>
            <w:tcW w:w="4140" w:type="dxa"/>
            <w:tcBorders>
              <w:top w:val="single" w:sz="4" w:space="0" w:color="auto"/>
              <w:left w:val="single" w:sz="4" w:space="0" w:color="auto"/>
              <w:bottom w:val="single" w:sz="4" w:space="0" w:color="auto"/>
              <w:right w:val="single" w:sz="4" w:space="0" w:color="auto"/>
            </w:tcBorders>
            <w:hideMark/>
          </w:tcPr>
          <w:p w:rsidR="00CF5B6D" w:rsidRPr="00253A19" w:rsidRDefault="00CF5B6D" w:rsidP="00545BC4">
            <w:pPr>
              <w:ind w:left="360"/>
              <w:jc w:val="center"/>
              <w:rPr>
                <w:rFonts w:ascii="Calibri" w:hAnsi="Calibri" w:cs="Arial"/>
              </w:rPr>
            </w:pPr>
            <w:r w:rsidRPr="00253A19">
              <w:rPr>
                <w:rFonts w:ascii="Calibri" w:hAnsi="Calibri" w:cs="Arial"/>
              </w:rPr>
              <w:t>Number of assessment portfolios for a minor award</w:t>
            </w:r>
          </w:p>
        </w:tc>
        <w:tc>
          <w:tcPr>
            <w:tcW w:w="4068" w:type="dxa"/>
            <w:tcBorders>
              <w:top w:val="single" w:sz="4" w:space="0" w:color="auto"/>
              <w:left w:val="single" w:sz="4" w:space="0" w:color="auto"/>
              <w:bottom w:val="single" w:sz="4" w:space="0" w:color="auto"/>
              <w:right w:val="single" w:sz="4" w:space="0" w:color="auto"/>
            </w:tcBorders>
            <w:hideMark/>
          </w:tcPr>
          <w:p w:rsidR="00CF5B6D" w:rsidRPr="00253A19" w:rsidRDefault="00CF5B6D" w:rsidP="00545BC4">
            <w:pPr>
              <w:ind w:left="360"/>
              <w:jc w:val="center"/>
              <w:rPr>
                <w:rFonts w:ascii="Calibri" w:hAnsi="Calibri" w:cs="Arial"/>
              </w:rPr>
            </w:pPr>
            <w:r w:rsidRPr="00253A19">
              <w:rPr>
                <w:rFonts w:ascii="Calibri" w:hAnsi="Calibri" w:cs="Arial"/>
              </w:rPr>
              <w:t>Number of assessment portfolios to be sampled</w:t>
            </w:r>
          </w:p>
        </w:tc>
      </w:tr>
      <w:tr w:rsidR="00CF5B6D" w:rsidRPr="00253A19" w:rsidTr="00545BC4">
        <w:tc>
          <w:tcPr>
            <w:tcW w:w="4140" w:type="dxa"/>
            <w:tcBorders>
              <w:top w:val="single" w:sz="4" w:space="0" w:color="auto"/>
              <w:left w:val="single" w:sz="4" w:space="0" w:color="auto"/>
              <w:bottom w:val="single" w:sz="4" w:space="0" w:color="auto"/>
              <w:right w:val="single" w:sz="4" w:space="0" w:color="auto"/>
            </w:tcBorders>
            <w:hideMark/>
          </w:tcPr>
          <w:p w:rsidR="00CF5B6D" w:rsidRPr="00253A19" w:rsidRDefault="00CF5B6D" w:rsidP="00545BC4">
            <w:pPr>
              <w:ind w:left="360"/>
              <w:jc w:val="center"/>
              <w:rPr>
                <w:rFonts w:ascii="Calibri" w:hAnsi="Calibri" w:cs="Arial"/>
              </w:rPr>
            </w:pPr>
            <w:r w:rsidRPr="00253A19">
              <w:rPr>
                <w:rFonts w:ascii="Calibri" w:hAnsi="Calibri" w:cs="Arial"/>
              </w:rPr>
              <w:t>13 → 50</w:t>
            </w:r>
          </w:p>
        </w:tc>
        <w:tc>
          <w:tcPr>
            <w:tcW w:w="4068" w:type="dxa"/>
            <w:tcBorders>
              <w:top w:val="single" w:sz="4" w:space="0" w:color="auto"/>
              <w:left w:val="single" w:sz="4" w:space="0" w:color="auto"/>
              <w:bottom w:val="single" w:sz="4" w:space="0" w:color="auto"/>
              <w:right w:val="single" w:sz="4" w:space="0" w:color="auto"/>
            </w:tcBorders>
            <w:hideMark/>
          </w:tcPr>
          <w:p w:rsidR="00CF5B6D" w:rsidRPr="00253A19" w:rsidRDefault="00CF5B6D" w:rsidP="00545BC4">
            <w:pPr>
              <w:ind w:left="360"/>
              <w:jc w:val="center"/>
              <w:rPr>
                <w:rFonts w:ascii="Calibri" w:hAnsi="Calibri" w:cs="Arial"/>
                <w:strike/>
                <w:color w:val="000000"/>
              </w:rPr>
            </w:pPr>
            <w:r w:rsidRPr="00253A19">
              <w:rPr>
                <w:rFonts w:ascii="Calibri" w:hAnsi="Calibri" w:cs="Arial"/>
                <w:color w:val="000000"/>
              </w:rPr>
              <w:t>8</w:t>
            </w:r>
          </w:p>
        </w:tc>
      </w:tr>
      <w:tr w:rsidR="00CF5B6D" w:rsidRPr="00253A19" w:rsidTr="00545BC4">
        <w:tc>
          <w:tcPr>
            <w:tcW w:w="4140" w:type="dxa"/>
            <w:tcBorders>
              <w:top w:val="single" w:sz="4" w:space="0" w:color="auto"/>
              <w:left w:val="single" w:sz="4" w:space="0" w:color="auto"/>
              <w:bottom w:val="single" w:sz="4" w:space="0" w:color="auto"/>
              <w:right w:val="single" w:sz="4" w:space="0" w:color="auto"/>
            </w:tcBorders>
            <w:hideMark/>
          </w:tcPr>
          <w:p w:rsidR="00CF5B6D" w:rsidRPr="00253A19" w:rsidRDefault="00CF5B6D" w:rsidP="00545BC4">
            <w:pPr>
              <w:ind w:left="360"/>
              <w:jc w:val="center"/>
              <w:rPr>
                <w:rFonts w:ascii="Calibri" w:hAnsi="Calibri" w:cs="Arial"/>
              </w:rPr>
            </w:pPr>
            <w:r w:rsidRPr="00253A19">
              <w:rPr>
                <w:rFonts w:ascii="Calibri" w:hAnsi="Calibri" w:cs="Arial"/>
              </w:rPr>
              <w:t>51 → 100</w:t>
            </w:r>
          </w:p>
        </w:tc>
        <w:tc>
          <w:tcPr>
            <w:tcW w:w="4068" w:type="dxa"/>
            <w:tcBorders>
              <w:top w:val="single" w:sz="4" w:space="0" w:color="auto"/>
              <w:left w:val="single" w:sz="4" w:space="0" w:color="auto"/>
              <w:bottom w:val="single" w:sz="4" w:space="0" w:color="auto"/>
              <w:right w:val="single" w:sz="4" w:space="0" w:color="auto"/>
            </w:tcBorders>
            <w:hideMark/>
          </w:tcPr>
          <w:p w:rsidR="00CF5B6D" w:rsidRPr="00253A19" w:rsidRDefault="00CF5B6D" w:rsidP="00545BC4">
            <w:pPr>
              <w:ind w:left="360"/>
              <w:jc w:val="center"/>
              <w:rPr>
                <w:rFonts w:ascii="Calibri" w:hAnsi="Calibri" w:cs="Arial"/>
                <w:color w:val="000000"/>
              </w:rPr>
            </w:pPr>
            <w:r w:rsidRPr="00253A19">
              <w:rPr>
                <w:rFonts w:ascii="Calibri" w:hAnsi="Calibri" w:cs="Arial"/>
                <w:color w:val="000000"/>
              </w:rPr>
              <w:t>10</w:t>
            </w:r>
          </w:p>
        </w:tc>
      </w:tr>
      <w:tr w:rsidR="00CF5B6D" w:rsidRPr="00253A19" w:rsidTr="00545BC4">
        <w:tc>
          <w:tcPr>
            <w:tcW w:w="4140" w:type="dxa"/>
            <w:tcBorders>
              <w:top w:val="single" w:sz="4" w:space="0" w:color="auto"/>
              <w:left w:val="single" w:sz="4" w:space="0" w:color="auto"/>
              <w:bottom w:val="single" w:sz="4" w:space="0" w:color="auto"/>
              <w:right w:val="single" w:sz="4" w:space="0" w:color="auto"/>
            </w:tcBorders>
            <w:hideMark/>
          </w:tcPr>
          <w:p w:rsidR="00CF5B6D" w:rsidRPr="00253A19" w:rsidRDefault="00CF5B6D" w:rsidP="00545BC4">
            <w:pPr>
              <w:ind w:left="360"/>
              <w:jc w:val="center"/>
              <w:rPr>
                <w:rFonts w:ascii="Calibri" w:hAnsi="Calibri" w:cs="Arial"/>
              </w:rPr>
            </w:pPr>
            <w:r w:rsidRPr="00253A19">
              <w:rPr>
                <w:rFonts w:ascii="Calibri" w:hAnsi="Calibri" w:cs="Arial"/>
              </w:rPr>
              <w:t>101 → 200</w:t>
            </w:r>
          </w:p>
        </w:tc>
        <w:tc>
          <w:tcPr>
            <w:tcW w:w="4068" w:type="dxa"/>
            <w:tcBorders>
              <w:top w:val="single" w:sz="4" w:space="0" w:color="auto"/>
              <w:left w:val="single" w:sz="4" w:space="0" w:color="auto"/>
              <w:bottom w:val="single" w:sz="4" w:space="0" w:color="auto"/>
              <w:right w:val="single" w:sz="4" w:space="0" w:color="auto"/>
            </w:tcBorders>
            <w:hideMark/>
          </w:tcPr>
          <w:p w:rsidR="00CF5B6D" w:rsidRPr="00253A19" w:rsidRDefault="00CF5B6D" w:rsidP="00545BC4">
            <w:pPr>
              <w:ind w:left="360"/>
              <w:jc w:val="center"/>
              <w:rPr>
                <w:rFonts w:ascii="Calibri" w:hAnsi="Calibri" w:cs="Arial"/>
                <w:color w:val="000000"/>
              </w:rPr>
            </w:pPr>
            <w:r w:rsidRPr="00253A19">
              <w:rPr>
                <w:rFonts w:ascii="Calibri" w:hAnsi="Calibri" w:cs="Arial"/>
                <w:color w:val="000000"/>
              </w:rPr>
              <w:t>14</w:t>
            </w:r>
          </w:p>
        </w:tc>
      </w:tr>
      <w:tr w:rsidR="00CF5B6D" w:rsidRPr="00253A19" w:rsidTr="00545BC4">
        <w:tc>
          <w:tcPr>
            <w:tcW w:w="4140" w:type="dxa"/>
            <w:tcBorders>
              <w:top w:val="single" w:sz="4" w:space="0" w:color="auto"/>
              <w:left w:val="single" w:sz="4" w:space="0" w:color="auto"/>
              <w:bottom w:val="single" w:sz="4" w:space="0" w:color="auto"/>
              <w:right w:val="single" w:sz="4" w:space="0" w:color="auto"/>
            </w:tcBorders>
            <w:hideMark/>
          </w:tcPr>
          <w:p w:rsidR="00CF5B6D" w:rsidRPr="00253A19" w:rsidRDefault="00CF5B6D" w:rsidP="00545BC4">
            <w:pPr>
              <w:ind w:left="360"/>
              <w:jc w:val="center"/>
              <w:rPr>
                <w:rFonts w:ascii="Calibri" w:hAnsi="Calibri" w:cs="Arial"/>
              </w:rPr>
            </w:pPr>
            <w:r w:rsidRPr="00253A19">
              <w:rPr>
                <w:rFonts w:ascii="Calibri" w:hAnsi="Calibri" w:cs="Arial"/>
              </w:rPr>
              <w:t>201→ 300</w:t>
            </w:r>
          </w:p>
        </w:tc>
        <w:tc>
          <w:tcPr>
            <w:tcW w:w="4068" w:type="dxa"/>
            <w:tcBorders>
              <w:top w:val="single" w:sz="4" w:space="0" w:color="auto"/>
              <w:left w:val="single" w:sz="4" w:space="0" w:color="auto"/>
              <w:bottom w:val="single" w:sz="4" w:space="0" w:color="auto"/>
              <w:right w:val="single" w:sz="4" w:space="0" w:color="auto"/>
            </w:tcBorders>
            <w:hideMark/>
          </w:tcPr>
          <w:p w:rsidR="00CF5B6D" w:rsidRPr="00253A19" w:rsidRDefault="00CF5B6D" w:rsidP="00545BC4">
            <w:pPr>
              <w:ind w:left="360"/>
              <w:jc w:val="center"/>
              <w:rPr>
                <w:rFonts w:ascii="Calibri" w:hAnsi="Calibri" w:cs="Arial"/>
                <w:color w:val="000000"/>
              </w:rPr>
            </w:pPr>
            <w:r w:rsidRPr="00253A19">
              <w:rPr>
                <w:rFonts w:ascii="Calibri" w:hAnsi="Calibri" w:cs="Arial"/>
                <w:color w:val="000000"/>
              </w:rPr>
              <w:t>17</w:t>
            </w:r>
          </w:p>
        </w:tc>
      </w:tr>
      <w:tr w:rsidR="00CF5B6D" w:rsidRPr="00253A19" w:rsidTr="00545BC4">
        <w:tc>
          <w:tcPr>
            <w:tcW w:w="4140" w:type="dxa"/>
            <w:tcBorders>
              <w:top w:val="single" w:sz="4" w:space="0" w:color="auto"/>
              <w:left w:val="single" w:sz="4" w:space="0" w:color="auto"/>
              <w:bottom w:val="single" w:sz="4" w:space="0" w:color="auto"/>
              <w:right w:val="single" w:sz="4" w:space="0" w:color="auto"/>
            </w:tcBorders>
            <w:hideMark/>
          </w:tcPr>
          <w:p w:rsidR="00CF5B6D" w:rsidRPr="00253A19" w:rsidRDefault="00CF5B6D" w:rsidP="00545BC4">
            <w:pPr>
              <w:ind w:left="360"/>
              <w:jc w:val="center"/>
              <w:rPr>
                <w:rFonts w:ascii="Calibri" w:hAnsi="Calibri" w:cs="Arial"/>
              </w:rPr>
            </w:pPr>
            <w:r w:rsidRPr="00253A19">
              <w:rPr>
                <w:rFonts w:ascii="Calibri" w:hAnsi="Calibri" w:cs="Arial"/>
              </w:rPr>
              <w:t>300 → 400</w:t>
            </w:r>
          </w:p>
        </w:tc>
        <w:tc>
          <w:tcPr>
            <w:tcW w:w="4068" w:type="dxa"/>
            <w:tcBorders>
              <w:top w:val="single" w:sz="4" w:space="0" w:color="auto"/>
              <w:left w:val="single" w:sz="4" w:space="0" w:color="auto"/>
              <w:bottom w:val="single" w:sz="4" w:space="0" w:color="auto"/>
              <w:right w:val="single" w:sz="4" w:space="0" w:color="auto"/>
            </w:tcBorders>
            <w:hideMark/>
          </w:tcPr>
          <w:p w:rsidR="00CF5B6D" w:rsidRPr="00253A19" w:rsidRDefault="00CF5B6D" w:rsidP="00545BC4">
            <w:pPr>
              <w:ind w:left="360"/>
              <w:jc w:val="center"/>
              <w:rPr>
                <w:rFonts w:ascii="Calibri" w:hAnsi="Calibri" w:cs="Arial"/>
                <w:color w:val="000000"/>
              </w:rPr>
            </w:pPr>
            <w:r w:rsidRPr="00253A19">
              <w:rPr>
                <w:rFonts w:ascii="Calibri" w:hAnsi="Calibri" w:cs="Arial"/>
                <w:color w:val="000000"/>
              </w:rPr>
              <w:t>20</w:t>
            </w:r>
          </w:p>
        </w:tc>
      </w:tr>
    </w:tbl>
    <w:p w:rsidR="00CF5B6D" w:rsidRPr="00253A19" w:rsidRDefault="00CF5B6D" w:rsidP="00CF5B6D">
      <w:pPr>
        <w:jc w:val="both"/>
        <w:rPr>
          <w:rFonts w:ascii="Calibri" w:hAnsi="Calibri" w:cs="Arial"/>
        </w:rPr>
      </w:pPr>
    </w:p>
    <w:p w:rsidR="00CF5B6D" w:rsidRPr="00253A19" w:rsidRDefault="00CF5B6D" w:rsidP="00CF5B6D">
      <w:pPr>
        <w:ind w:left="360"/>
        <w:jc w:val="both"/>
        <w:rPr>
          <w:rFonts w:ascii="Calibri" w:hAnsi="Calibri" w:cs="Arial"/>
        </w:rPr>
      </w:pPr>
      <w:r w:rsidRPr="00253A19">
        <w:rPr>
          <w:rFonts w:ascii="Calibri" w:hAnsi="Calibri" w:cs="Arial"/>
        </w:rPr>
        <w:t xml:space="preserve">Where the same minor award is offered in a number of locations in </w:t>
      </w:r>
      <w:r>
        <w:rPr>
          <w:rFonts w:ascii="Calibri" w:hAnsi="Calibri" w:cs="Arial"/>
        </w:rPr>
        <w:t>Tipperary ETB</w:t>
      </w:r>
      <w:r w:rsidRPr="00253A19">
        <w:rPr>
          <w:rFonts w:ascii="Calibri" w:hAnsi="Calibri" w:cs="Arial"/>
        </w:rPr>
        <w:t xml:space="preserve">, these portfolios may be combined for the purposes of sampling. If this is the case, the assessment portfolios will be clearly identified per location and per assessor so the Internal Verifier and the </w:t>
      </w:r>
      <w:r w:rsidR="007E148D">
        <w:rPr>
          <w:rFonts w:ascii="Calibri" w:hAnsi="Calibri" w:cs="Arial"/>
        </w:rPr>
        <w:t>EA</w:t>
      </w:r>
      <w:r w:rsidRPr="00253A19">
        <w:rPr>
          <w:rFonts w:ascii="Calibri" w:hAnsi="Calibri" w:cs="Arial"/>
        </w:rPr>
        <w:t xml:space="preserve"> can ensure the sample chosen includes assessment portfolios from e</w:t>
      </w:r>
      <w:r>
        <w:rPr>
          <w:rFonts w:ascii="Calibri" w:hAnsi="Calibri" w:cs="Arial"/>
        </w:rPr>
        <w:t>ach location and each assessor.</w:t>
      </w:r>
    </w:p>
    <w:p w:rsidR="00CF5B6D" w:rsidRPr="00253A19" w:rsidRDefault="00CF5B6D" w:rsidP="00CF5B6D">
      <w:pPr>
        <w:ind w:left="360"/>
        <w:jc w:val="both"/>
        <w:rPr>
          <w:rFonts w:ascii="Calibri" w:hAnsi="Calibri" w:cs="Arial"/>
        </w:rPr>
      </w:pPr>
      <w:r w:rsidRPr="00253A19">
        <w:rPr>
          <w:rFonts w:ascii="Calibri" w:hAnsi="Calibri" w:cs="Arial"/>
        </w:rPr>
        <w:t>Where one assessor is delivering the same programme module to more than one learner group; for the purposes of Internal Verification and External Authentication, all the learner portfolios for these groups may be combined and</w:t>
      </w:r>
      <w:r>
        <w:rPr>
          <w:rFonts w:ascii="Calibri" w:hAnsi="Calibri" w:cs="Arial"/>
        </w:rPr>
        <w:t xml:space="preserve"> the sampling strategy applied.</w:t>
      </w:r>
    </w:p>
    <w:p w:rsidR="00CF5B6D" w:rsidRPr="00253A19" w:rsidRDefault="00CF5B6D" w:rsidP="00CF5B6D">
      <w:pPr>
        <w:ind w:left="360"/>
        <w:jc w:val="both"/>
        <w:rPr>
          <w:rFonts w:ascii="Calibri" w:hAnsi="Calibri" w:cs="Arial"/>
        </w:rPr>
      </w:pPr>
      <w:r w:rsidRPr="00253A19">
        <w:rPr>
          <w:rFonts w:ascii="Calibri" w:hAnsi="Calibri" w:cs="Arial"/>
        </w:rPr>
        <w:t xml:space="preserve">Assessment portfolios selected by the </w:t>
      </w:r>
      <w:r w:rsidR="007E148D">
        <w:rPr>
          <w:rFonts w:ascii="Calibri" w:hAnsi="Calibri" w:cs="Arial"/>
        </w:rPr>
        <w:t>EA</w:t>
      </w:r>
      <w:r w:rsidRPr="00253A19">
        <w:rPr>
          <w:rFonts w:ascii="Calibri" w:hAnsi="Calibri" w:cs="Arial"/>
        </w:rPr>
        <w:t xml:space="preserve"> must include the following in the sample, as appropriate, to allow the </w:t>
      </w:r>
      <w:r w:rsidR="007E148D">
        <w:rPr>
          <w:rFonts w:ascii="Calibri" w:hAnsi="Calibri" w:cs="Arial"/>
        </w:rPr>
        <w:t>EA</w:t>
      </w:r>
      <w:r w:rsidRPr="00253A19">
        <w:rPr>
          <w:rFonts w:ascii="Calibri" w:hAnsi="Calibri" w:cs="Arial"/>
        </w:rPr>
        <w:t xml:space="preserve"> to determine the cut-off points between the grades: </w:t>
      </w:r>
    </w:p>
    <w:p w:rsidR="00CF5B6D" w:rsidRPr="00253A19" w:rsidRDefault="00CF5B6D" w:rsidP="00CF5B6D">
      <w:pPr>
        <w:numPr>
          <w:ilvl w:val="0"/>
          <w:numId w:val="6"/>
        </w:numPr>
        <w:spacing w:after="0" w:line="240" w:lineRule="auto"/>
        <w:jc w:val="both"/>
        <w:rPr>
          <w:rFonts w:ascii="Calibri" w:hAnsi="Calibri" w:cs="Arial"/>
        </w:rPr>
      </w:pPr>
      <w:r w:rsidRPr="00253A19">
        <w:rPr>
          <w:rFonts w:ascii="Calibri" w:hAnsi="Calibri" w:cs="Arial"/>
        </w:rPr>
        <w:t>The lowest Pass &amp; the highest Unsuccessful</w:t>
      </w:r>
    </w:p>
    <w:p w:rsidR="00CF5B6D" w:rsidRPr="00253A19" w:rsidRDefault="00CF5B6D" w:rsidP="00CF5B6D">
      <w:pPr>
        <w:numPr>
          <w:ilvl w:val="0"/>
          <w:numId w:val="6"/>
        </w:numPr>
        <w:spacing w:after="0" w:line="240" w:lineRule="auto"/>
        <w:jc w:val="both"/>
        <w:rPr>
          <w:rFonts w:ascii="Calibri" w:hAnsi="Calibri" w:cs="Arial"/>
        </w:rPr>
      </w:pPr>
      <w:r w:rsidRPr="00253A19">
        <w:rPr>
          <w:rFonts w:ascii="Calibri" w:hAnsi="Calibri" w:cs="Arial"/>
        </w:rPr>
        <w:t>The lowest Distinction &amp; the highest Merit</w:t>
      </w:r>
    </w:p>
    <w:p w:rsidR="00CF5B6D" w:rsidRPr="00253A19" w:rsidRDefault="00CF5B6D" w:rsidP="00CF5B6D">
      <w:pPr>
        <w:numPr>
          <w:ilvl w:val="0"/>
          <w:numId w:val="6"/>
        </w:numPr>
        <w:spacing w:after="0" w:line="240" w:lineRule="auto"/>
        <w:jc w:val="both"/>
        <w:rPr>
          <w:rFonts w:ascii="Calibri" w:hAnsi="Calibri" w:cs="Arial"/>
        </w:rPr>
      </w:pPr>
      <w:r w:rsidRPr="00253A19">
        <w:rPr>
          <w:rFonts w:ascii="Calibri" w:hAnsi="Calibri" w:cs="Arial"/>
        </w:rPr>
        <w:t>The lowest Merit &amp; the highest Pass</w:t>
      </w:r>
    </w:p>
    <w:p w:rsidR="00CF5B6D" w:rsidRPr="00253A19" w:rsidRDefault="00CF5B6D" w:rsidP="00CF5B6D">
      <w:pPr>
        <w:jc w:val="both"/>
        <w:rPr>
          <w:rFonts w:ascii="Calibri" w:hAnsi="Calibri" w:cs="Arial"/>
        </w:rPr>
      </w:pPr>
    </w:p>
    <w:p w:rsidR="003406EB" w:rsidRPr="00CF5B6D" w:rsidRDefault="00CF5B6D" w:rsidP="00CF5B6D">
      <w:pPr>
        <w:spacing w:after="0" w:line="240" w:lineRule="auto"/>
        <w:rPr>
          <w:rFonts w:ascii="Calibri" w:hAnsi="Calibri" w:cs="Arial"/>
        </w:rPr>
      </w:pPr>
      <w:r w:rsidRPr="00253A19">
        <w:rPr>
          <w:rFonts w:ascii="Calibri" w:hAnsi="Calibri" w:cs="Arial"/>
        </w:rPr>
        <w:t>The remaining number of assessment portfolios will be randomly chosen, across all the grade bands, until the sample quota is reached.</w:t>
      </w:r>
    </w:p>
    <w:p w:rsidR="0047453B" w:rsidRPr="00DB7A37" w:rsidRDefault="0047453B" w:rsidP="00F7254F">
      <w:pPr>
        <w:rPr>
          <w:rFonts w:ascii="Calibri" w:hAnsi="Calibri" w:cs="Arial"/>
        </w:rPr>
      </w:pPr>
    </w:p>
    <w:sectPr w:rsidR="0047453B" w:rsidRPr="00DB7A37" w:rsidSect="0010216A">
      <w:headerReference w:type="default" r:id="rId12"/>
      <w:footerReference w:type="default" r:id="rId13"/>
      <w:headerReference w:type="first" r:id="rId14"/>
      <w:footerReference w:type="first" r:id="rId15"/>
      <w:pgSz w:w="11906" w:h="16838"/>
      <w:pgMar w:top="993" w:right="720" w:bottom="1135"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26E" w:rsidRDefault="00F4026E" w:rsidP="00F7254F">
      <w:pPr>
        <w:spacing w:after="0" w:line="240" w:lineRule="auto"/>
      </w:pPr>
      <w:r>
        <w:separator/>
      </w:r>
    </w:p>
  </w:endnote>
  <w:endnote w:type="continuationSeparator" w:id="0">
    <w:p w:rsidR="00F4026E" w:rsidRDefault="00F4026E" w:rsidP="00F72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402605"/>
      <w:docPartObj>
        <w:docPartGallery w:val="Page Numbers (Bottom of Page)"/>
        <w:docPartUnique/>
      </w:docPartObj>
    </w:sdtPr>
    <w:sdtEndPr>
      <w:rPr>
        <w:noProof/>
      </w:rPr>
    </w:sdtEndPr>
    <w:sdtContent>
      <w:p w:rsidR="00F070EE" w:rsidRDefault="00F070EE" w:rsidP="00F070EE">
        <w:pPr>
          <w:pStyle w:val="Footer"/>
          <w:jc w:val="center"/>
        </w:pPr>
        <w:r w:rsidRPr="00F070EE">
          <w:rPr>
            <w:i/>
          </w:rPr>
          <w:t>Revised: June 2017</w:t>
        </w:r>
        <w:r>
          <w:tab/>
        </w:r>
        <w:r>
          <w:tab/>
        </w:r>
        <w:r>
          <w:tab/>
        </w:r>
        <w:r>
          <w:fldChar w:fldCharType="begin"/>
        </w:r>
        <w:r>
          <w:instrText xml:space="preserve"> PAGE   \* MERGEFORMAT </w:instrText>
        </w:r>
        <w:r>
          <w:fldChar w:fldCharType="separate"/>
        </w:r>
        <w:r w:rsidR="00544FEE">
          <w:rPr>
            <w:noProof/>
          </w:rPr>
          <w:t>4</w:t>
        </w:r>
        <w:r>
          <w:rPr>
            <w:noProof/>
          </w:rPr>
          <w:fldChar w:fldCharType="end"/>
        </w:r>
      </w:p>
    </w:sdtContent>
  </w:sdt>
  <w:p w:rsidR="00F070EE" w:rsidRDefault="00F070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01" w:rsidRPr="00E62419" w:rsidRDefault="00565601" w:rsidP="001E08B3">
    <w:pPr>
      <w:pStyle w:val="Footer"/>
      <w:jc w:val="center"/>
      <w:rPr>
        <w:i/>
      </w:rPr>
    </w:pPr>
    <w:r w:rsidRPr="00E62419">
      <w:rPr>
        <w:i/>
      </w:rPr>
      <w:t xml:space="preserve">Revised: </w:t>
    </w:r>
    <w:r w:rsidR="00411C29">
      <w:rPr>
        <w:i/>
      </w:rPr>
      <w:t>June</w:t>
    </w:r>
    <w:r w:rsidRPr="00E62419">
      <w:rPr>
        <w:i/>
      </w:rPr>
      <w:t xml:space="preserve"> 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26E" w:rsidRDefault="00F4026E" w:rsidP="00F7254F">
      <w:pPr>
        <w:spacing w:after="0" w:line="240" w:lineRule="auto"/>
      </w:pPr>
      <w:r>
        <w:separator/>
      </w:r>
    </w:p>
  </w:footnote>
  <w:footnote w:type="continuationSeparator" w:id="0">
    <w:p w:rsidR="00F4026E" w:rsidRDefault="00F4026E" w:rsidP="00F725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F90" w:rsidRDefault="00F25F90">
    <w:pPr>
      <w:pStyle w:val="Header"/>
    </w:pPr>
    <w:r w:rsidRPr="00DB7A37">
      <w:rPr>
        <w:noProof/>
        <w:lang w:eastAsia="en-IE"/>
      </w:rPr>
      <w:drawing>
        <wp:anchor distT="0" distB="0" distL="114300" distR="114300" simplePos="0" relativeHeight="251661312" behindDoc="1" locked="0" layoutInCell="1" allowOverlap="1" wp14:anchorId="40F7A0DD" wp14:editId="76E31DBE">
          <wp:simplePos x="0" y="0"/>
          <wp:positionH relativeFrom="margin">
            <wp:align>left</wp:align>
          </wp:positionH>
          <wp:positionV relativeFrom="paragraph">
            <wp:posOffset>-400685</wp:posOffset>
          </wp:positionV>
          <wp:extent cx="1162050" cy="581025"/>
          <wp:effectExtent l="0" t="0" r="0" b="9525"/>
          <wp:wrapTight wrapText="bothSides">
            <wp:wrapPolygon edited="0">
              <wp:start x="0" y="0"/>
              <wp:lineTo x="0" y="21246"/>
              <wp:lineTo x="21246" y="21246"/>
              <wp:lineTo x="21246" y="0"/>
              <wp:lineTo x="0" y="0"/>
            </wp:wrapPolygon>
          </wp:wrapTight>
          <wp:docPr id="19" name="Picture 1" descr="ETBTipperar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BTipperary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01" w:rsidRDefault="00565601">
    <w:pPr>
      <w:pStyle w:val="Header"/>
    </w:pPr>
    <w:r w:rsidRPr="00DB7A37">
      <w:rPr>
        <w:noProof/>
        <w:lang w:eastAsia="en-IE"/>
      </w:rPr>
      <w:drawing>
        <wp:anchor distT="0" distB="0" distL="114300" distR="114300" simplePos="0" relativeHeight="251659264" behindDoc="1" locked="0" layoutInCell="1" allowOverlap="1" wp14:anchorId="047EB258" wp14:editId="0B8C9F48">
          <wp:simplePos x="0" y="0"/>
          <wp:positionH relativeFrom="margin">
            <wp:align>left</wp:align>
          </wp:positionH>
          <wp:positionV relativeFrom="paragraph">
            <wp:posOffset>-400685</wp:posOffset>
          </wp:positionV>
          <wp:extent cx="1162050" cy="581025"/>
          <wp:effectExtent l="0" t="0" r="0" b="9525"/>
          <wp:wrapTight wrapText="bothSides">
            <wp:wrapPolygon edited="0">
              <wp:start x="0" y="0"/>
              <wp:lineTo x="0" y="21246"/>
              <wp:lineTo x="21246" y="21246"/>
              <wp:lineTo x="21246" y="0"/>
              <wp:lineTo x="0" y="0"/>
            </wp:wrapPolygon>
          </wp:wrapTight>
          <wp:docPr id="20" name="Picture 1" descr="ETBTipperar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BTipperary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5810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F3F15"/>
    <w:multiLevelType w:val="hybridMultilevel"/>
    <w:tmpl w:val="B7DE61E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51358B7"/>
    <w:multiLevelType w:val="hybridMultilevel"/>
    <w:tmpl w:val="3DBA5338"/>
    <w:lvl w:ilvl="0" w:tplc="FC8E9C8A">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4CF7C25"/>
    <w:multiLevelType w:val="hybridMultilevel"/>
    <w:tmpl w:val="DA7A14A4"/>
    <w:lvl w:ilvl="0" w:tplc="6A4EA09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ABC645C"/>
    <w:multiLevelType w:val="hybridMultilevel"/>
    <w:tmpl w:val="68DC60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CE7031"/>
    <w:multiLevelType w:val="hybridMultilevel"/>
    <w:tmpl w:val="BB90FE6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40914C6"/>
    <w:multiLevelType w:val="hybridMultilevel"/>
    <w:tmpl w:val="36B672AC"/>
    <w:lvl w:ilvl="0" w:tplc="8D36B28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7F04A53"/>
    <w:multiLevelType w:val="hybridMultilevel"/>
    <w:tmpl w:val="1D28DFE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7" w15:restartNumberingAfterBreak="0">
    <w:nsid w:val="2A9717E7"/>
    <w:multiLevelType w:val="hybridMultilevel"/>
    <w:tmpl w:val="23FA9E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AE4F9C"/>
    <w:multiLevelType w:val="hybridMultilevel"/>
    <w:tmpl w:val="CDA6EA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CD57CED"/>
    <w:multiLevelType w:val="hybridMultilevel"/>
    <w:tmpl w:val="C62650F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491A3AAA"/>
    <w:multiLevelType w:val="hybridMultilevel"/>
    <w:tmpl w:val="86E20958"/>
    <w:lvl w:ilvl="0" w:tplc="49B2A252">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5FB331F0"/>
    <w:multiLevelType w:val="hybridMultilevel"/>
    <w:tmpl w:val="22A4581A"/>
    <w:lvl w:ilvl="0" w:tplc="68AABBBC">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63A87DBA"/>
    <w:multiLevelType w:val="hybridMultilevel"/>
    <w:tmpl w:val="E3108D98"/>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63CF45E5"/>
    <w:multiLevelType w:val="hybridMultilevel"/>
    <w:tmpl w:val="30442A2E"/>
    <w:lvl w:ilvl="0" w:tplc="02BE8AE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64BE0D7E"/>
    <w:multiLevelType w:val="hybridMultilevel"/>
    <w:tmpl w:val="848677DC"/>
    <w:lvl w:ilvl="0" w:tplc="9C4EDEAA">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2033713"/>
    <w:multiLevelType w:val="hybridMultilevel"/>
    <w:tmpl w:val="18362F38"/>
    <w:lvl w:ilvl="0" w:tplc="0322AF10">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774C7050"/>
    <w:multiLevelType w:val="hybridMultilevel"/>
    <w:tmpl w:val="3BBC3002"/>
    <w:lvl w:ilvl="0" w:tplc="6CE636BC">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4"/>
  </w:num>
  <w:num w:numId="5">
    <w:abstractNumId w:val="8"/>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0"/>
  </w:num>
  <w:num w:numId="9">
    <w:abstractNumId w:val="12"/>
  </w:num>
  <w:num w:numId="10">
    <w:abstractNumId w:val="13"/>
  </w:num>
  <w:num w:numId="11">
    <w:abstractNumId w:val="6"/>
  </w:num>
  <w:num w:numId="12">
    <w:abstractNumId w:val="1"/>
  </w:num>
  <w:num w:numId="13">
    <w:abstractNumId w:val="11"/>
  </w:num>
  <w:num w:numId="14">
    <w:abstractNumId w:val="5"/>
  </w:num>
  <w:num w:numId="15">
    <w:abstractNumId w:val="2"/>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808"/>
    <w:rsid w:val="0000588A"/>
    <w:rsid w:val="000152F2"/>
    <w:rsid w:val="00020FED"/>
    <w:rsid w:val="00045D89"/>
    <w:rsid w:val="00053C34"/>
    <w:rsid w:val="00055A7B"/>
    <w:rsid w:val="0006675F"/>
    <w:rsid w:val="00070707"/>
    <w:rsid w:val="00071E1D"/>
    <w:rsid w:val="00076A54"/>
    <w:rsid w:val="00084EBC"/>
    <w:rsid w:val="000C110B"/>
    <w:rsid w:val="000C612F"/>
    <w:rsid w:val="000D717E"/>
    <w:rsid w:val="00101D30"/>
    <w:rsid w:val="0010216A"/>
    <w:rsid w:val="001141F0"/>
    <w:rsid w:val="0013477A"/>
    <w:rsid w:val="00147C16"/>
    <w:rsid w:val="00153647"/>
    <w:rsid w:val="001560E8"/>
    <w:rsid w:val="0018328B"/>
    <w:rsid w:val="00196E4C"/>
    <w:rsid w:val="001B6ECA"/>
    <w:rsid w:val="001C28A3"/>
    <w:rsid w:val="001E08B3"/>
    <w:rsid w:val="001E2169"/>
    <w:rsid w:val="001E4DD1"/>
    <w:rsid w:val="001E51DE"/>
    <w:rsid w:val="0020244E"/>
    <w:rsid w:val="0020648E"/>
    <w:rsid w:val="00263EA7"/>
    <w:rsid w:val="002716C5"/>
    <w:rsid w:val="0028140E"/>
    <w:rsid w:val="002844CE"/>
    <w:rsid w:val="002B3B00"/>
    <w:rsid w:val="002C767E"/>
    <w:rsid w:val="002E3AB9"/>
    <w:rsid w:val="00302513"/>
    <w:rsid w:val="00310738"/>
    <w:rsid w:val="00317ECD"/>
    <w:rsid w:val="003301D5"/>
    <w:rsid w:val="00333F0B"/>
    <w:rsid w:val="003406EB"/>
    <w:rsid w:val="0035103E"/>
    <w:rsid w:val="00353170"/>
    <w:rsid w:val="003759F2"/>
    <w:rsid w:val="00385ED9"/>
    <w:rsid w:val="003946EB"/>
    <w:rsid w:val="00396907"/>
    <w:rsid w:val="00397D58"/>
    <w:rsid w:val="003A5168"/>
    <w:rsid w:val="003B0A13"/>
    <w:rsid w:val="003B282A"/>
    <w:rsid w:val="003C67DB"/>
    <w:rsid w:val="003C7E53"/>
    <w:rsid w:val="003D0BEB"/>
    <w:rsid w:val="003D3480"/>
    <w:rsid w:val="003D6B4F"/>
    <w:rsid w:val="003E7A0C"/>
    <w:rsid w:val="003F5CAE"/>
    <w:rsid w:val="00401ACA"/>
    <w:rsid w:val="00406255"/>
    <w:rsid w:val="00410EC6"/>
    <w:rsid w:val="00411C29"/>
    <w:rsid w:val="00416B79"/>
    <w:rsid w:val="0044152C"/>
    <w:rsid w:val="00441AEA"/>
    <w:rsid w:val="0044213F"/>
    <w:rsid w:val="00443A0D"/>
    <w:rsid w:val="0045013D"/>
    <w:rsid w:val="004667C9"/>
    <w:rsid w:val="00471912"/>
    <w:rsid w:val="0047453B"/>
    <w:rsid w:val="00480DD9"/>
    <w:rsid w:val="00486488"/>
    <w:rsid w:val="00486DDD"/>
    <w:rsid w:val="0049664D"/>
    <w:rsid w:val="004A2677"/>
    <w:rsid w:val="004C5830"/>
    <w:rsid w:val="004C59C6"/>
    <w:rsid w:val="004D0877"/>
    <w:rsid w:val="004D0A4F"/>
    <w:rsid w:val="004D5057"/>
    <w:rsid w:val="004E51FE"/>
    <w:rsid w:val="004E602F"/>
    <w:rsid w:val="00501057"/>
    <w:rsid w:val="00503849"/>
    <w:rsid w:val="0051440E"/>
    <w:rsid w:val="00531286"/>
    <w:rsid w:val="00540958"/>
    <w:rsid w:val="00544FEE"/>
    <w:rsid w:val="00545BC4"/>
    <w:rsid w:val="00550314"/>
    <w:rsid w:val="0055244D"/>
    <w:rsid w:val="00554CFE"/>
    <w:rsid w:val="00560905"/>
    <w:rsid w:val="00565601"/>
    <w:rsid w:val="005750E0"/>
    <w:rsid w:val="0057550A"/>
    <w:rsid w:val="005805E5"/>
    <w:rsid w:val="00586F77"/>
    <w:rsid w:val="005E252A"/>
    <w:rsid w:val="005E7BD5"/>
    <w:rsid w:val="005F6204"/>
    <w:rsid w:val="006000A1"/>
    <w:rsid w:val="006012AD"/>
    <w:rsid w:val="0061441A"/>
    <w:rsid w:val="00637BC1"/>
    <w:rsid w:val="00641315"/>
    <w:rsid w:val="00660819"/>
    <w:rsid w:val="00662AAF"/>
    <w:rsid w:val="00664CB3"/>
    <w:rsid w:val="00666115"/>
    <w:rsid w:val="00671BA9"/>
    <w:rsid w:val="006759AB"/>
    <w:rsid w:val="006A30ED"/>
    <w:rsid w:val="006B1FF3"/>
    <w:rsid w:val="006B314D"/>
    <w:rsid w:val="006C012B"/>
    <w:rsid w:val="006C256D"/>
    <w:rsid w:val="006C5FAF"/>
    <w:rsid w:val="006D797B"/>
    <w:rsid w:val="00705E75"/>
    <w:rsid w:val="007071AE"/>
    <w:rsid w:val="007072C7"/>
    <w:rsid w:val="00710BCB"/>
    <w:rsid w:val="00720B13"/>
    <w:rsid w:val="00736C46"/>
    <w:rsid w:val="00745B55"/>
    <w:rsid w:val="00766FDF"/>
    <w:rsid w:val="00773FFD"/>
    <w:rsid w:val="007878C6"/>
    <w:rsid w:val="007939F7"/>
    <w:rsid w:val="007B0B62"/>
    <w:rsid w:val="007B0D96"/>
    <w:rsid w:val="007B104D"/>
    <w:rsid w:val="007C35CF"/>
    <w:rsid w:val="007E148D"/>
    <w:rsid w:val="007E4474"/>
    <w:rsid w:val="007E5493"/>
    <w:rsid w:val="007F2813"/>
    <w:rsid w:val="00801E11"/>
    <w:rsid w:val="00801F0F"/>
    <w:rsid w:val="008045B9"/>
    <w:rsid w:val="008049B7"/>
    <w:rsid w:val="00807B1C"/>
    <w:rsid w:val="00820636"/>
    <w:rsid w:val="008238AD"/>
    <w:rsid w:val="00844664"/>
    <w:rsid w:val="0085344E"/>
    <w:rsid w:val="008713DA"/>
    <w:rsid w:val="00877506"/>
    <w:rsid w:val="008804AB"/>
    <w:rsid w:val="00893567"/>
    <w:rsid w:val="00893728"/>
    <w:rsid w:val="008979BB"/>
    <w:rsid w:val="008B5B0C"/>
    <w:rsid w:val="008C5EE3"/>
    <w:rsid w:val="008D1D93"/>
    <w:rsid w:val="008D6BD9"/>
    <w:rsid w:val="00902178"/>
    <w:rsid w:val="00902F42"/>
    <w:rsid w:val="00912357"/>
    <w:rsid w:val="00920136"/>
    <w:rsid w:val="0092461F"/>
    <w:rsid w:val="00924765"/>
    <w:rsid w:val="00950CB3"/>
    <w:rsid w:val="00964255"/>
    <w:rsid w:val="00965897"/>
    <w:rsid w:val="009864AF"/>
    <w:rsid w:val="009B2413"/>
    <w:rsid w:val="009E41E3"/>
    <w:rsid w:val="009F043C"/>
    <w:rsid w:val="009F6C4D"/>
    <w:rsid w:val="00A00E46"/>
    <w:rsid w:val="00A24B59"/>
    <w:rsid w:val="00A257C7"/>
    <w:rsid w:val="00A46808"/>
    <w:rsid w:val="00A53366"/>
    <w:rsid w:val="00A557DB"/>
    <w:rsid w:val="00A57CC1"/>
    <w:rsid w:val="00A929CD"/>
    <w:rsid w:val="00A93D28"/>
    <w:rsid w:val="00AA3A2C"/>
    <w:rsid w:val="00AA728E"/>
    <w:rsid w:val="00AB2374"/>
    <w:rsid w:val="00AB606A"/>
    <w:rsid w:val="00AC1362"/>
    <w:rsid w:val="00AD42C1"/>
    <w:rsid w:val="00AD6F66"/>
    <w:rsid w:val="00AE71B5"/>
    <w:rsid w:val="00B04DA9"/>
    <w:rsid w:val="00B217C2"/>
    <w:rsid w:val="00B22C01"/>
    <w:rsid w:val="00B239AF"/>
    <w:rsid w:val="00B302C0"/>
    <w:rsid w:val="00B3103A"/>
    <w:rsid w:val="00B409B9"/>
    <w:rsid w:val="00B46974"/>
    <w:rsid w:val="00B5742F"/>
    <w:rsid w:val="00B73EA7"/>
    <w:rsid w:val="00B75D33"/>
    <w:rsid w:val="00B76425"/>
    <w:rsid w:val="00B86FF9"/>
    <w:rsid w:val="00B95506"/>
    <w:rsid w:val="00BB2C09"/>
    <w:rsid w:val="00BB6C3B"/>
    <w:rsid w:val="00BE5DFA"/>
    <w:rsid w:val="00BF73BE"/>
    <w:rsid w:val="00C31444"/>
    <w:rsid w:val="00C5595A"/>
    <w:rsid w:val="00C636B6"/>
    <w:rsid w:val="00C9703C"/>
    <w:rsid w:val="00CA52BA"/>
    <w:rsid w:val="00CB065C"/>
    <w:rsid w:val="00CC7B15"/>
    <w:rsid w:val="00CD1D09"/>
    <w:rsid w:val="00CF5B6D"/>
    <w:rsid w:val="00CF761C"/>
    <w:rsid w:val="00D023D1"/>
    <w:rsid w:val="00D20E44"/>
    <w:rsid w:val="00D22EE7"/>
    <w:rsid w:val="00D51ACC"/>
    <w:rsid w:val="00D51FA2"/>
    <w:rsid w:val="00D647B8"/>
    <w:rsid w:val="00D878C0"/>
    <w:rsid w:val="00D93ED7"/>
    <w:rsid w:val="00DA5159"/>
    <w:rsid w:val="00DA75E2"/>
    <w:rsid w:val="00DB7A37"/>
    <w:rsid w:val="00DC3DA9"/>
    <w:rsid w:val="00DC3E8B"/>
    <w:rsid w:val="00DC58B6"/>
    <w:rsid w:val="00DC637B"/>
    <w:rsid w:val="00DD4803"/>
    <w:rsid w:val="00DD4C90"/>
    <w:rsid w:val="00DE2110"/>
    <w:rsid w:val="00DE498D"/>
    <w:rsid w:val="00E029D2"/>
    <w:rsid w:val="00E040BC"/>
    <w:rsid w:val="00E06CDA"/>
    <w:rsid w:val="00E37988"/>
    <w:rsid w:val="00E55D12"/>
    <w:rsid w:val="00E62419"/>
    <w:rsid w:val="00E665A5"/>
    <w:rsid w:val="00E76D2B"/>
    <w:rsid w:val="00E779E6"/>
    <w:rsid w:val="00E77FDC"/>
    <w:rsid w:val="00E85FF9"/>
    <w:rsid w:val="00EA073F"/>
    <w:rsid w:val="00EA1546"/>
    <w:rsid w:val="00EB1277"/>
    <w:rsid w:val="00EB7C0E"/>
    <w:rsid w:val="00EF1558"/>
    <w:rsid w:val="00EF5E2A"/>
    <w:rsid w:val="00EF7D4C"/>
    <w:rsid w:val="00F070EE"/>
    <w:rsid w:val="00F07286"/>
    <w:rsid w:val="00F07322"/>
    <w:rsid w:val="00F24C3F"/>
    <w:rsid w:val="00F25F90"/>
    <w:rsid w:val="00F3158B"/>
    <w:rsid w:val="00F4026E"/>
    <w:rsid w:val="00F40E77"/>
    <w:rsid w:val="00F4643E"/>
    <w:rsid w:val="00F466BC"/>
    <w:rsid w:val="00F475AD"/>
    <w:rsid w:val="00F62C37"/>
    <w:rsid w:val="00F6340B"/>
    <w:rsid w:val="00F63563"/>
    <w:rsid w:val="00F7076C"/>
    <w:rsid w:val="00F7254F"/>
    <w:rsid w:val="00F74B37"/>
    <w:rsid w:val="00FA0986"/>
    <w:rsid w:val="00FA0CBE"/>
    <w:rsid w:val="00FB396B"/>
    <w:rsid w:val="00FC3786"/>
    <w:rsid w:val="00FE7DC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893A5"/>
  <w15:docId w15:val="{84E77A91-A852-4575-8E23-ED8C1B399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0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68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6808"/>
    <w:rPr>
      <w:rFonts w:ascii="Tahoma" w:hAnsi="Tahoma" w:cs="Tahoma"/>
      <w:sz w:val="16"/>
      <w:szCs w:val="16"/>
    </w:rPr>
  </w:style>
  <w:style w:type="character" w:styleId="Hyperlink">
    <w:name w:val="Hyperlink"/>
    <w:uiPriority w:val="99"/>
    <w:unhideWhenUsed/>
    <w:rsid w:val="00416B79"/>
    <w:rPr>
      <w:color w:val="0000FF"/>
      <w:u w:val="single"/>
    </w:rPr>
  </w:style>
  <w:style w:type="paragraph" w:styleId="Header">
    <w:name w:val="header"/>
    <w:basedOn w:val="Normal"/>
    <w:link w:val="HeaderChar"/>
    <w:uiPriority w:val="99"/>
    <w:unhideWhenUsed/>
    <w:rsid w:val="00F725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254F"/>
  </w:style>
  <w:style w:type="paragraph" w:styleId="Footer">
    <w:name w:val="footer"/>
    <w:basedOn w:val="Normal"/>
    <w:link w:val="FooterChar"/>
    <w:uiPriority w:val="99"/>
    <w:unhideWhenUsed/>
    <w:rsid w:val="00F725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254F"/>
  </w:style>
  <w:style w:type="paragraph" w:styleId="ListParagraph">
    <w:name w:val="List Paragraph"/>
    <w:basedOn w:val="Normal"/>
    <w:uiPriority w:val="34"/>
    <w:qFormat/>
    <w:rsid w:val="0000588A"/>
    <w:pPr>
      <w:ind w:left="720"/>
      <w:contextualSpacing/>
    </w:pPr>
  </w:style>
  <w:style w:type="character" w:styleId="CommentReference">
    <w:name w:val="annotation reference"/>
    <w:basedOn w:val="DefaultParagraphFont"/>
    <w:uiPriority w:val="99"/>
    <w:semiHidden/>
    <w:unhideWhenUsed/>
    <w:rsid w:val="003F5CAE"/>
    <w:rPr>
      <w:sz w:val="16"/>
      <w:szCs w:val="16"/>
    </w:rPr>
  </w:style>
  <w:style w:type="paragraph" w:styleId="CommentText">
    <w:name w:val="annotation text"/>
    <w:basedOn w:val="Normal"/>
    <w:link w:val="CommentTextChar"/>
    <w:uiPriority w:val="99"/>
    <w:semiHidden/>
    <w:unhideWhenUsed/>
    <w:rsid w:val="003F5CAE"/>
    <w:pPr>
      <w:spacing w:line="240" w:lineRule="auto"/>
    </w:pPr>
    <w:rPr>
      <w:sz w:val="20"/>
      <w:szCs w:val="20"/>
    </w:rPr>
  </w:style>
  <w:style w:type="character" w:customStyle="1" w:styleId="CommentTextChar">
    <w:name w:val="Comment Text Char"/>
    <w:basedOn w:val="DefaultParagraphFont"/>
    <w:link w:val="CommentText"/>
    <w:uiPriority w:val="99"/>
    <w:semiHidden/>
    <w:rsid w:val="003F5CAE"/>
    <w:rPr>
      <w:sz w:val="20"/>
      <w:szCs w:val="20"/>
    </w:rPr>
  </w:style>
  <w:style w:type="paragraph" w:styleId="CommentSubject">
    <w:name w:val="annotation subject"/>
    <w:basedOn w:val="CommentText"/>
    <w:next w:val="CommentText"/>
    <w:link w:val="CommentSubjectChar"/>
    <w:uiPriority w:val="99"/>
    <w:semiHidden/>
    <w:unhideWhenUsed/>
    <w:rsid w:val="003F5CAE"/>
    <w:rPr>
      <w:b/>
      <w:bCs/>
    </w:rPr>
  </w:style>
  <w:style w:type="character" w:customStyle="1" w:styleId="CommentSubjectChar">
    <w:name w:val="Comment Subject Char"/>
    <w:basedOn w:val="CommentTextChar"/>
    <w:link w:val="CommentSubject"/>
    <w:uiPriority w:val="99"/>
    <w:semiHidden/>
    <w:rsid w:val="003F5CA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78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pperaryetb.i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7FB09690E78549B103FAB10B613ABA" ma:contentTypeVersion="2" ma:contentTypeDescription="Create a new document." ma:contentTypeScope="" ma:versionID="8227db05b8b696654c6fe0582b9d2c70">
  <xsd:schema xmlns:xsd="http://www.w3.org/2001/XMLSchema" xmlns:xs="http://www.w3.org/2001/XMLSchema" xmlns:p="http://schemas.microsoft.com/office/2006/metadata/properties" xmlns:ns2="17ec311b-3398-46af-b7fa-006ee10fba2b" targetNamespace="http://schemas.microsoft.com/office/2006/metadata/properties" ma:root="true" ma:fieldsID="4a330ebc6e599b1f61570ffefde4966e" ns2:_="">
    <xsd:import namespace="17ec311b-3398-46af-b7fa-006ee10fba2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ec311b-3398-46af-b7fa-006ee10fba2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BE4FF4-FCEA-4D3F-A465-2E957B1EB197}">
  <ds:schemaRefs>
    <ds:schemaRef ds:uri="http://schemas.microsoft.com/sharepoint/v3/contenttype/forms"/>
  </ds:schemaRefs>
</ds:datastoreItem>
</file>

<file path=customXml/itemProps2.xml><?xml version="1.0" encoding="utf-8"?>
<ds:datastoreItem xmlns:ds="http://schemas.openxmlformats.org/officeDocument/2006/customXml" ds:itemID="{AB319AB4-F153-4F3B-A510-A00290976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ec311b-3398-46af-b7fa-006ee10fba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215B-5463-43AF-8498-B04654B037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68FE10-0A70-4BDE-B375-473DCF1D5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5</Pages>
  <Words>1644</Words>
  <Characters>9371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Carol O'Donovan</cp:lastModifiedBy>
  <cp:revision>138</cp:revision>
  <cp:lastPrinted>2017-06-20T09:47:00Z</cp:lastPrinted>
  <dcterms:created xsi:type="dcterms:W3CDTF">2017-06-07T19:18:00Z</dcterms:created>
  <dcterms:modified xsi:type="dcterms:W3CDTF">2017-06-30T09:30:00Z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0x0101009E7FB09690E78549B103FAB10B613ABA</vt:lpwstr>
  </property>
</Properties>
</file>