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672214" w:rsidRPr="00D67501" w:rsidTr="00E32D77">
        <w:tc>
          <w:tcPr>
            <w:tcW w:w="8856" w:type="dxa"/>
            <w:shd w:val="clear" w:color="auto" w:fill="auto"/>
          </w:tcPr>
          <w:p w:rsidR="00672214" w:rsidRPr="00D67501" w:rsidRDefault="00A665EB" w:rsidP="005C63EB">
            <w:pPr>
              <w:spacing w:line="240" w:lineRule="auto"/>
              <w:jc w:val="center"/>
              <w:rPr>
                <w:rFonts w:cs="Arial"/>
                <w:b/>
                <w:color w:val="002060"/>
                <w:sz w:val="28"/>
                <w:szCs w:val="28"/>
              </w:rPr>
            </w:pPr>
            <w:r w:rsidRPr="00D67501">
              <w:rPr>
                <w:rFonts w:cs="Arial"/>
                <w:b/>
                <w:bCs/>
                <w:smallCaps/>
                <w:noProof/>
                <w:color w:val="002060"/>
                <w:sz w:val="28"/>
                <w:szCs w:val="28"/>
                <w:lang w:val="en-IE" w:eastAsia="en-IE"/>
              </w:rPr>
              <w:drawing>
                <wp:inline distT="0" distB="0" distL="0" distR="0">
                  <wp:extent cx="1602740" cy="796290"/>
                  <wp:effectExtent l="19050" t="0" r="0" b="0"/>
                  <wp:docPr id="3" name="Picture 1" descr="C:\Users\Jenny\Desktop\Possible Stationery Designs\TipperaryETBLogo1August 2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enny\Desktop\Possible Stationery Designs\TipperaryETBLogo1August 2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740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2214" w:rsidRPr="00D67501">
              <w:rPr>
                <w:rFonts w:cs="Arial"/>
                <w:b/>
                <w:bCs/>
                <w:smallCaps/>
                <w:color w:val="002060"/>
                <w:sz w:val="28"/>
                <w:szCs w:val="28"/>
              </w:rPr>
              <w:t>QQI Appeals Application FORM (</w:t>
            </w:r>
            <w:r w:rsidR="00672214" w:rsidRPr="00D67501">
              <w:rPr>
                <w:rFonts w:cs="Arial"/>
                <w:b/>
                <w:color w:val="002060"/>
                <w:sz w:val="28"/>
                <w:szCs w:val="28"/>
              </w:rPr>
              <w:t>N10)</w:t>
            </w:r>
          </w:p>
          <w:p w:rsidR="00672214" w:rsidRPr="00D67501" w:rsidRDefault="00672214" w:rsidP="00672214">
            <w:pPr>
              <w:spacing w:line="240" w:lineRule="auto"/>
              <w:jc w:val="center"/>
              <w:rPr>
                <w:rFonts w:cs="Arial"/>
              </w:rPr>
            </w:pPr>
            <w:r w:rsidRPr="00D67501">
              <w:rPr>
                <w:rFonts w:cs="Arial"/>
              </w:rPr>
              <w:t>This form must be completed, on behalf of a learner, and sent with the relevant documentation to:</w:t>
            </w:r>
          </w:p>
          <w:p w:rsidR="00672214" w:rsidRPr="00D67501" w:rsidRDefault="00672214" w:rsidP="00E32D77">
            <w:pPr>
              <w:spacing w:line="240" w:lineRule="auto"/>
              <w:ind w:left="720"/>
              <w:rPr>
                <w:rFonts w:cs="Arial"/>
                <w:b/>
              </w:rPr>
            </w:pPr>
            <w:r w:rsidRPr="00D67501">
              <w:rPr>
                <w:rFonts w:cs="Arial"/>
                <w:b/>
              </w:rPr>
              <w:t>Carol O’Donovan, QA Officer, Tipperary ETB, Western Road, Clonmel, Co. Tipperary – clearly marking that this is an  External Appeal</w:t>
            </w:r>
          </w:p>
          <w:p w:rsidR="00672214" w:rsidRPr="00D67501" w:rsidRDefault="00672214" w:rsidP="00E32D77">
            <w:pPr>
              <w:spacing w:line="240" w:lineRule="auto"/>
              <w:jc w:val="center"/>
              <w:rPr>
                <w:rFonts w:cs="Arial"/>
                <w:b/>
                <w:color w:val="FF0000"/>
              </w:rPr>
            </w:pPr>
            <w:r w:rsidRPr="00D67501">
              <w:rPr>
                <w:rFonts w:cs="Arial"/>
                <w:b/>
                <w:color w:val="FF0000"/>
              </w:rPr>
              <w:t xml:space="preserve">No later than 3 working days from receiving the application from the learner </w:t>
            </w:r>
          </w:p>
          <w:p w:rsidR="00672214" w:rsidRPr="00D67501" w:rsidRDefault="00672214" w:rsidP="00E32D77">
            <w:pPr>
              <w:pStyle w:val="BodyText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7501">
              <w:rPr>
                <w:rFonts w:asciiTheme="minorHAnsi" w:hAnsiTheme="minorHAnsi" w:cs="Arial"/>
                <w:b/>
                <w:sz w:val="22"/>
                <w:szCs w:val="22"/>
              </w:rPr>
              <w:t>Appeals received after this will not be processed</w:t>
            </w:r>
          </w:p>
          <w:p w:rsidR="00672214" w:rsidRPr="00D67501" w:rsidRDefault="00672214" w:rsidP="00E32D77">
            <w:pPr>
              <w:spacing w:line="240" w:lineRule="auto"/>
              <w:rPr>
                <w:rFonts w:cs="Arial"/>
                <w:b/>
                <w:bCs/>
                <w:smallCaps/>
                <w:color w:val="002060"/>
                <w:sz w:val="28"/>
                <w:szCs w:val="28"/>
              </w:rPr>
            </w:pPr>
          </w:p>
        </w:tc>
      </w:tr>
      <w:tr w:rsidR="00672214" w:rsidRPr="00D67501" w:rsidTr="00E32D77">
        <w:tc>
          <w:tcPr>
            <w:tcW w:w="8856" w:type="dxa"/>
            <w:shd w:val="clear" w:color="auto" w:fill="auto"/>
          </w:tcPr>
          <w:p w:rsidR="00672214" w:rsidRPr="00D67501" w:rsidRDefault="00672214" w:rsidP="00E32D77">
            <w:pPr>
              <w:spacing w:line="240" w:lineRule="auto"/>
              <w:jc w:val="center"/>
              <w:rPr>
                <w:rFonts w:cs="Arial"/>
                <w:b/>
                <w:color w:val="002060"/>
              </w:rPr>
            </w:pPr>
            <w:r w:rsidRPr="00D67501">
              <w:rPr>
                <w:rFonts w:cs="Arial"/>
                <w:b/>
                <w:color w:val="002060"/>
              </w:rPr>
              <w:t xml:space="preserve">Appeal Fee </w:t>
            </w:r>
          </w:p>
          <w:p w:rsidR="00672214" w:rsidRPr="00D67501" w:rsidRDefault="00672214" w:rsidP="00A665EB">
            <w:r w:rsidRPr="00D67501">
              <w:rPr>
                <w:rFonts w:cs="Arial"/>
              </w:rPr>
              <w:t>A fee of €40.00 is payable in respect of each component</w:t>
            </w:r>
            <w:r w:rsidR="00A665EB" w:rsidRPr="00D67501">
              <w:rPr>
                <w:rFonts w:cs="Arial"/>
              </w:rPr>
              <w:t xml:space="preserve"> grade </w:t>
            </w:r>
            <w:r w:rsidRPr="00D67501">
              <w:rPr>
                <w:rFonts w:cs="Arial"/>
              </w:rPr>
              <w:t xml:space="preserve">being appealed.  This fee is refundable in the case of successful appeals.  The </w:t>
            </w:r>
            <w:r w:rsidR="008E12D9">
              <w:rPr>
                <w:rFonts w:cs="Arial"/>
              </w:rPr>
              <w:t>centre</w:t>
            </w:r>
            <w:r w:rsidR="00A665EB" w:rsidRPr="00D67501">
              <w:rPr>
                <w:rFonts w:cs="Arial"/>
              </w:rPr>
              <w:t xml:space="preserve"> must collect the Appeal Fee(s)</w:t>
            </w:r>
            <w:r w:rsidRPr="00D67501">
              <w:rPr>
                <w:rFonts w:cs="Arial"/>
              </w:rPr>
              <w:t xml:space="preserve"> and </w:t>
            </w:r>
            <w:r w:rsidR="00A665EB" w:rsidRPr="00D67501">
              <w:rPr>
                <w:rFonts w:cs="Arial"/>
              </w:rPr>
              <w:t xml:space="preserve">retain it in the </w:t>
            </w:r>
            <w:r w:rsidR="008E12D9">
              <w:rPr>
                <w:rFonts w:cs="Arial"/>
              </w:rPr>
              <w:t>centre</w:t>
            </w:r>
            <w:r w:rsidR="00A665EB" w:rsidRPr="00D67501">
              <w:rPr>
                <w:rFonts w:cs="Arial"/>
              </w:rPr>
              <w:t xml:space="preserve"> until the result of the appeal has been determined</w:t>
            </w:r>
          </w:p>
          <w:p w:rsidR="00672214" w:rsidRPr="00D67501" w:rsidRDefault="00672214" w:rsidP="00E32D77">
            <w:pPr>
              <w:spacing w:line="240" w:lineRule="auto"/>
              <w:jc w:val="center"/>
              <w:rPr>
                <w:rFonts w:cs="Arial"/>
                <w:b/>
                <w:color w:val="002060"/>
                <w:u w:val="single"/>
                <w:lang w:val="en-IE"/>
              </w:rPr>
            </w:pPr>
            <w:r w:rsidRPr="00D67501">
              <w:rPr>
                <w:rFonts w:cs="Arial"/>
              </w:rPr>
              <w:t xml:space="preserve"> </w:t>
            </w:r>
            <w:r w:rsidRPr="00D67501">
              <w:rPr>
                <w:rFonts w:cs="Arial"/>
                <w:b/>
                <w:color w:val="002060"/>
                <w:u w:val="single"/>
                <w:lang w:val="en-IE"/>
              </w:rPr>
              <w:t>IMPORTANT:</w:t>
            </w:r>
          </w:p>
          <w:p w:rsidR="00672214" w:rsidRPr="00D67501" w:rsidRDefault="00672214" w:rsidP="00E32D77">
            <w:pPr>
              <w:pStyle w:val="BodyText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D67501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</w:p>
          <w:p w:rsidR="00672214" w:rsidRPr="00D67501" w:rsidRDefault="00672214" w:rsidP="00672214">
            <w:pPr>
              <w:pStyle w:val="BodyText"/>
              <w:numPr>
                <w:ilvl w:val="0"/>
                <w:numId w:val="3"/>
              </w:numPr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D67501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Do not forward </w:t>
            </w:r>
            <w:r w:rsidR="00FF29BE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the </w:t>
            </w:r>
            <w:r w:rsidRPr="00D67501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Learner Appeal</w:t>
            </w:r>
            <w:r w:rsidR="00FF29BE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s</w:t>
            </w:r>
            <w:r w:rsidRPr="00D67501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Application Form along with N10 &amp; assessment evidence</w:t>
            </w:r>
          </w:p>
          <w:p w:rsidR="00672214" w:rsidRPr="00D67501" w:rsidRDefault="00672214" w:rsidP="00E32D77">
            <w:pPr>
              <w:pStyle w:val="BodyText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  <w:p w:rsidR="00672214" w:rsidRPr="00D67501" w:rsidRDefault="00672214" w:rsidP="00E32D77">
            <w:pPr>
              <w:pStyle w:val="BodyText"/>
              <w:rPr>
                <w:rFonts w:asciiTheme="minorHAnsi" w:hAnsiTheme="minorHAnsi" w:cs="Arial"/>
                <w:sz w:val="22"/>
                <w:szCs w:val="22"/>
              </w:rPr>
            </w:pPr>
          </w:p>
          <w:p w:rsidR="00672214" w:rsidRPr="00D67501" w:rsidRDefault="00662EFA" w:rsidP="00672214">
            <w:pPr>
              <w:pStyle w:val="BodyText"/>
              <w:numPr>
                <w:ilvl w:val="0"/>
                <w:numId w:val="3"/>
              </w:numPr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Learners should not be given the contact details of the QA Officer who is overseeing appeals on behalf of TETB. Learners must communicate direc</w:t>
            </w:r>
            <w:r w:rsidR="00FF29BE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tly with the </w:t>
            </w:r>
            <w:r w:rsidR="008E12D9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centre</w:t>
            </w:r>
            <w:r w:rsidR="00FF29BE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</w:p>
          <w:p w:rsidR="00672214" w:rsidRPr="00D67501" w:rsidRDefault="00672214" w:rsidP="00E32D77">
            <w:pPr>
              <w:spacing w:line="240" w:lineRule="auto"/>
              <w:jc w:val="center"/>
              <w:rPr>
                <w:rFonts w:cs="Arial"/>
                <w:b/>
                <w:bCs/>
                <w:smallCaps/>
                <w:color w:val="002060"/>
                <w:sz w:val="28"/>
                <w:szCs w:val="28"/>
              </w:rPr>
            </w:pPr>
          </w:p>
        </w:tc>
      </w:tr>
    </w:tbl>
    <w:p w:rsidR="00441A75" w:rsidRPr="00D67501" w:rsidRDefault="00441A75" w:rsidP="0010125F"/>
    <w:p w:rsidR="00441A75" w:rsidRPr="00D67501" w:rsidRDefault="00441A75">
      <w:r w:rsidRPr="00D67501">
        <w:br w:type="page"/>
      </w: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8"/>
        <w:gridCol w:w="5638"/>
      </w:tblGrid>
      <w:tr w:rsidR="00AB60E6" w:rsidRPr="00D67501" w:rsidTr="00AB60E6">
        <w:trPr>
          <w:trHeight w:val="558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E6" w:rsidRPr="00D67501" w:rsidRDefault="00AB60E6" w:rsidP="00AB60E6">
            <w:pPr>
              <w:jc w:val="center"/>
              <w:rPr>
                <w:b/>
                <w:i/>
                <w:iCs/>
                <w:smallCaps/>
              </w:rPr>
            </w:pPr>
            <w:r w:rsidRPr="00D67501">
              <w:rPr>
                <w:rFonts w:cs="Arial"/>
                <w:b/>
                <w:bCs/>
                <w:smallCaps/>
                <w:color w:val="002060"/>
                <w:sz w:val="28"/>
                <w:szCs w:val="28"/>
              </w:rPr>
              <w:lastRenderedPageBreak/>
              <w:t>QQI Appeals Application FORM (</w:t>
            </w:r>
            <w:r w:rsidRPr="00D67501">
              <w:rPr>
                <w:rFonts w:cs="Arial"/>
                <w:b/>
                <w:color w:val="002060"/>
                <w:sz w:val="28"/>
                <w:szCs w:val="28"/>
              </w:rPr>
              <w:t>N10)</w:t>
            </w:r>
          </w:p>
        </w:tc>
      </w:tr>
      <w:tr w:rsidR="00441A75" w:rsidRPr="00D67501" w:rsidTr="00E32D77">
        <w:trPr>
          <w:trHeight w:val="9125"/>
          <w:jc w:val="center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75" w:rsidRPr="00D67501" w:rsidRDefault="00441A75" w:rsidP="00AB60E6">
            <w:pPr>
              <w:spacing w:after="0"/>
              <w:rPr>
                <w:b/>
                <w:smallCaps/>
              </w:rPr>
            </w:pPr>
            <w:r w:rsidRPr="00D67501">
              <w:rPr>
                <w:b/>
                <w:smallCaps/>
              </w:rPr>
              <w:t xml:space="preserve">CENTRE NAME:         </w:t>
            </w:r>
            <w:r w:rsidRPr="00D67501">
              <w:rPr>
                <w:smallCaps/>
              </w:rPr>
              <w:t>__________________________________________</w:t>
            </w:r>
          </w:p>
          <w:p w:rsidR="00441A75" w:rsidRPr="00D67501" w:rsidRDefault="00441A75" w:rsidP="00E32D77">
            <w:pPr>
              <w:rPr>
                <w:smallCaps/>
              </w:rPr>
            </w:pPr>
            <w:r w:rsidRPr="00D67501">
              <w:rPr>
                <w:b/>
                <w:smallCaps/>
              </w:rPr>
              <w:t xml:space="preserve">LEARNER NAME (PRINT): </w:t>
            </w:r>
            <w:r w:rsidRPr="00D67501">
              <w:rPr>
                <w:smallCaps/>
              </w:rPr>
              <w:t>_________________________________________</w:t>
            </w:r>
          </w:p>
          <w:p w:rsidR="00441A75" w:rsidRPr="00D67501" w:rsidRDefault="00441A75" w:rsidP="00E32D77">
            <w:pPr>
              <w:rPr>
                <w:smallCaps/>
              </w:rPr>
            </w:pPr>
            <w:r w:rsidRPr="00D67501">
              <w:rPr>
                <w:b/>
                <w:smallCaps/>
              </w:rPr>
              <w:t xml:space="preserve">LEARNER PPSN:  ____________________________ </w:t>
            </w:r>
            <w:r w:rsidRPr="00D67501">
              <w:rPr>
                <w:smallCaps/>
              </w:rPr>
              <w:t xml:space="preserve"> </w:t>
            </w:r>
          </w:p>
          <w:p w:rsidR="00441A75" w:rsidRPr="00D67501" w:rsidRDefault="00441A75" w:rsidP="00E32D77">
            <w:pPr>
              <w:rPr>
                <w:smallCaps/>
              </w:rPr>
            </w:pPr>
            <w:r w:rsidRPr="00D67501">
              <w:rPr>
                <w:b/>
                <w:smallCaps/>
              </w:rPr>
              <w:t xml:space="preserve">COMPONENT TITLE &amp; CODE:       </w:t>
            </w:r>
            <w:r w:rsidRPr="00D67501">
              <w:rPr>
                <w:smallCaps/>
              </w:rPr>
              <w:t xml:space="preserve">__________________________________________      </w:t>
            </w:r>
          </w:p>
          <w:p w:rsidR="006B262A" w:rsidRDefault="006B262A" w:rsidP="006B262A">
            <w:pPr>
              <w:spacing w:after="0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Was this Component externally Authenticated? </w:t>
            </w:r>
          </w:p>
          <w:p w:rsidR="006B262A" w:rsidRDefault="006B262A" w:rsidP="006B262A">
            <w:pPr>
              <w:spacing w:after="0"/>
              <w:rPr>
                <w:b/>
                <w:smallCaps/>
              </w:rPr>
            </w:pPr>
            <w:r>
              <w:rPr>
                <w:b/>
                <w:smallCaps/>
              </w:rPr>
              <w:t>Yes ⃝         No ⃝</w:t>
            </w:r>
          </w:p>
          <w:p w:rsidR="001A050C" w:rsidRDefault="006B262A" w:rsidP="001A050C">
            <w:pPr>
              <w:spacing w:after="0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If yes, </w:t>
            </w:r>
            <w:r w:rsidR="001A050C">
              <w:rPr>
                <w:b/>
                <w:smallCaps/>
              </w:rPr>
              <w:t xml:space="preserve">please indicate was this portfolio of assessment included in the sample moderated </w:t>
            </w:r>
          </w:p>
          <w:p w:rsidR="001A050C" w:rsidRDefault="001A050C" w:rsidP="001A050C">
            <w:pPr>
              <w:spacing w:after="0"/>
              <w:rPr>
                <w:b/>
                <w:smallCaps/>
              </w:rPr>
            </w:pPr>
            <w:r>
              <w:rPr>
                <w:b/>
                <w:smallCaps/>
              </w:rPr>
              <w:t>Yes ⃝         No ⃝</w:t>
            </w:r>
          </w:p>
          <w:p w:rsidR="006B262A" w:rsidRPr="00D67501" w:rsidRDefault="001A050C" w:rsidP="006B262A">
            <w:pPr>
              <w:rPr>
                <w:smallCaps/>
              </w:rPr>
            </w:pPr>
            <w:r>
              <w:rPr>
                <w:b/>
                <w:smallCaps/>
              </w:rPr>
              <w:t>and</w:t>
            </w:r>
            <w:r w:rsidR="00D73710">
              <w:rPr>
                <w:b/>
                <w:smallCaps/>
              </w:rPr>
              <w:t>,</w:t>
            </w:r>
            <w:r>
              <w:rPr>
                <w:b/>
                <w:smallCaps/>
              </w:rPr>
              <w:t xml:space="preserve"> </w:t>
            </w:r>
            <w:r w:rsidR="006B262A">
              <w:rPr>
                <w:b/>
                <w:smallCaps/>
              </w:rPr>
              <w:t xml:space="preserve">what was the name of the external authenticator? </w:t>
            </w:r>
            <w:r w:rsidR="006B262A" w:rsidRPr="00D67501">
              <w:rPr>
                <w:b/>
                <w:smallCaps/>
              </w:rPr>
              <w:t xml:space="preserve">    </w:t>
            </w:r>
            <w:r w:rsidR="006B262A" w:rsidRPr="00D67501">
              <w:rPr>
                <w:smallCaps/>
              </w:rPr>
              <w:t xml:space="preserve">__________________________   </w:t>
            </w:r>
          </w:p>
          <w:p w:rsidR="00441A75" w:rsidRPr="00D67501" w:rsidRDefault="00441A75" w:rsidP="00E32D77">
            <w:pPr>
              <w:rPr>
                <w:b/>
                <w:smallCaps/>
              </w:rPr>
            </w:pPr>
            <w:r w:rsidRPr="00D67501">
              <w:rPr>
                <w:b/>
                <w:smallCaps/>
              </w:rPr>
              <w:t xml:space="preserve">FEE PAID:      </w:t>
            </w:r>
            <w:r w:rsidRPr="00D67501">
              <w:rPr>
                <w:smallCaps/>
              </w:rPr>
              <w:sym w:font="Wingdings" w:char="F06F"/>
            </w:r>
            <w:r w:rsidR="00D73710">
              <w:rPr>
                <w:smallCaps/>
              </w:rPr>
              <w:t xml:space="preserve">  </w:t>
            </w:r>
            <w:r w:rsidRPr="00D67501">
              <w:rPr>
                <w:b/>
                <w:smallCaps/>
              </w:rPr>
              <w:t xml:space="preserve">TOTAL AMOUNT PAID: </w:t>
            </w:r>
            <w:r w:rsidR="00D73710">
              <w:rPr>
                <w:b/>
                <w:smallCaps/>
              </w:rPr>
              <w:t>€</w:t>
            </w:r>
            <w:r w:rsidRPr="00D67501">
              <w:rPr>
                <w:b/>
                <w:smallCaps/>
              </w:rPr>
              <w:t>_______</w:t>
            </w:r>
          </w:p>
          <w:p w:rsidR="00AB60E6" w:rsidRDefault="00AB60E6" w:rsidP="00E32D77">
            <w:pPr>
              <w:rPr>
                <w:b/>
                <w:smallCaps/>
              </w:rPr>
            </w:pPr>
            <w:r w:rsidRPr="00D67501">
              <w:rPr>
                <w:b/>
                <w:smallCaps/>
              </w:rPr>
              <w:t xml:space="preserve">CENTRE ROLL NO:   </w:t>
            </w:r>
            <w:r w:rsidRPr="00D67501">
              <w:rPr>
                <w:smallCaps/>
              </w:rPr>
              <w:t>__________________________________________</w:t>
            </w:r>
          </w:p>
          <w:p w:rsidR="00441A75" w:rsidRPr="00D73710" w:rsidRDefault="008D1282" w:rsidP="00E32D77">
            <w:pPr>
              <w:rPr>
                <w:b/>
                <w:smallCaps/>
              </w:rPr>
            </w:pPr>
            <w:r>
              <w:rPr>
                <w:b/>
                <w:bCs/>
              </w:rPr>
              <w:t>NAME OF PERSON WHO WILL PROCESS THIS APPEAL</w:t>
            </w:r>
            <w:r>
              <w:rPr>
                <w:b/>
                <w:bCs/>
              </w:rPr>
              <w:br/>
            </w:r>
            <w:r w:rsidR="00441A75" w:rsidRPr="00D67501">
              <w:rPr>
                <w:smallCaps/>
              </w:rPr>
              <w:t xml:space="preserve">______________________________________   </w:t>
            </w:r>
          </w:p>
          <w:p w:rsidR="00441A75" w:rsidRPr="00D67501" w:rsidRDefault="00441A75" w:rsidP="00E32D77">
            <w:pPr>
              <w:rPr>
                <w:smallCaps/>
              </w:rPr>
            </w:pPr>
            <w:r w:rsidRPr="00D67501">
              <w:rPr>
                <w:b/>
                <w:smallCaps/>
              </w:rPr>
              <w:t xml:space="preserve">CONTACT E-MAIL ADDRESS: </w:t>
            </w:r>
            <w:r w:rsidRPr="00D67501">
              <w:rPr>
                <w:smallCaps/>
              </w:rPr>
              <w:t xml:space="preserve">________________________________________  </w:t>
            </w:r>
          </w:p>
          <w:p w:rsidR="00441A75" w:rsidRPr="00D67501" w:rsidRDefault="00441A75" w:rsidP="00E32D77">
            <w:pPr>
              <w:spacing w:after="0"/>
              <w:rPr>
                <w:b/>
                <w:smallCaps/>
              </w:rPr>
            </w:pPr>
            <w:r w:rsidRPr="00D67501">
              <w:rPr>
                <w:b/>
                <w:smallCaps/>
              </w:rPr>
              <w:t>Contact Phone NUMBER:</w:t>
            </w:r>
          </w:p>
          <w:p w:rsidR="00441A75" w:rsidRPr="00D67501" w:rsidRDefault="00441A75" w:rsidP="00E32D77">
            <w:pPr>
              <w:spacing w:after="0"/>
              <w:rPr>
                <w:b/>
                <w:smallCaps/>
              </w:rPr>
            </w:pPr>
            <w:r w:rsidRPr="00D67501">
              <w:rPr>
                <w:b/>
                <w:smallCaps/>
              </w:rPr>
              <w:t>________________________________________</w:t>
            </w:r>
          </w:p>
          <w:p w:rsidR="00441A75" w:rsidRPr="00D67501" w:rsidRDefault="00441A75" w:rsidP="00E32D77">
            <w:pPr>
              <w:spacing w:after="0"/>
              <w:rPr>
                <w:smallCaps/>
              </w:rPr>
            </w:pPr>
            <w:r w:rsidRPr="00D67501">
              <w:rPr>
                <w:b/>
                <w:smallCaps/>
              </w:rPr>
              <w:br/>
              <w:t xml:space="preserve">SIGNATURE:         </w:t>
            </w:r>
            <w:r w:rsidRPr="00D67501">
              <w:rPr>
                <w:smallCaps/>
              </w:rPr>
              <w:t xml:space="preserve">________________________________________ </w:t>
            </w:r>
          </w:p>
          <w:p w:rsidR="00441A75" w:rsidRPr="00D67501" w:rsidRDefault="00441A75" w:rsidP="00E32D77">
            <w:pPr>
              <w:spacing w:after="0"/>
              <w:rPr>
                <w:b/>
                <w:smallCaps/>
              </w:rPr>
            </w:pPr>
            <w:r w:rsidRPr="00D67501">
              <w:rPr>
                <w:b/>
                <w:smallCaps/>
              </w:rPr>
              <w:t>PRI</w:t>
            </w:r>
            <w:r w:rsidR="00E34B23">
              <w:rPr>
                <w:b/>
                <w:smallCaps/>
              </w:rPr>
              <w:t>NCIPAL/DIRECTOR/QQI COORDINATOR</w:t>
            </w:r>
          </w:p>
          <w:p w:rsidR="00441A75" w:rsidRPr="00D67501" w:rsidRDefault="00441A75" w:rsidP="00E32D77">
            <w:pPr>
              <w:rPr>
                <w:b/>
                <w:smallCaps/>
              </w:rPr>
            </w:pPr>
            <w:r w:rsidRPr="00D67501">
              <w:rPr>
                <w:b/>
                <w:smallCaps/>
              </w:rPr>
              <w:t xml:space="preserve">   </w:t>
            </w:r>
            <w:r w:rsidR="00A76C9A">
              <w:rPr>
                <w:b/>
                <w:smallCaps/>
              </w:rPr>
              <w:br/>
            </w:r>
            <w:r w:rsidRPr="00D67501">
              <w:rPr>
                <w:b/>
                <w:smallCaps/>
              </w:rPr>
              <w:t>DATE: _____________________________</w:t>
            </w:r>
          </w:p>
          <w:p w:rsidR="00441A75" w:rsidRPr="00D67501" w:rsidRDefault="00441A75" w:rsidP="00E32D77">
            <w:pPr>
              <w:rPr>
                <w:b/>
                <w:smallCaps/>
              </w:rPr>
            </w:pPr>
            <w:r w:rsidRPr="00D67501">
              <w:rPr>
                <w:b/>
                <w:smallCaps/>
              </w:rPr>
              <w:t>ORIGINAL RESULT:_____________________</w:t>
            </w:r>
          </w:p>
          <w:p w:rsidR="00441A75" w:rsidRPr="00D67501" w:rsidRDefault="00441A75" w:rsidP="00E32D77">
            <w:pPr>
              <w:rPr>
                <w:b/>
                <w:smallCaps/>
              </w:rPr>
            </w:pPr>
            <w:r w:rsidRPr="00D67501">
              <w:rPr>
                <w:b/>
                <w:smallCaps/>
              </w:rPr>
              <w:t>ORIGINAL GRADE: _____________________</w:t>
            </w:r>
          </w:p>
          <w:p w:rsidR="00441A75" w:rsidRPr="00D67501" w:rsidRDefault="00441A75" w:rsidP="00E32D77">
            <w:pPr>
              <w:pStyle w:val="Heading4"/>
              <w:rPr>
                <w:rFonts w:asciiTheme="minorHAnsi" w:hAnsiTheme="minorHAnsi"/>
                <w:smallCaps/>
                <w:sz w:val="22"/>
                <w:szCs w:val="22"/>
                <w:lang w:val="en-IE"/>
              </w:rPr>
            </w:pPr>
            <w:r w:rsidRPr="00D67501">
              <w:rPr>
                <w:rFonts w:asciiTheme="minorHAnsi" w:hAnsiTheme="minorHAnsi" w:cs="Arial"/>
                <w:sz w:val="22"/>
                <w:szCs w:val="22"/>
                <w:lang w:val="en-IE"/>
              </w:rPr>
              <w:t>RESULTS SHEET ATTACHED:</w:t>
            </w:r>
            <w:r w:rsidRPr="00D67501">
              <w:rPr>
                <w:rFonts w:asciiTheme="minorHAnsi" w:hAnsiTheme="minorHAnsi"/>
                <w:smallCaps/>
                <w:sz w:val="22"/>
                <w:szCs w:val="22"/>
                <w:lang w:val="en-IE"/>
              </w:rPr>
              <w:t xml:space="preserve"> </w:t>
            </w:r>
            <w:r w:rsidRPr="00D67501">
              <w:rPr>
                <w:rFonts w:asciiTheme="minorHAnsi" w:hAnsiTheme="minorHAnsi"/>
                <w:smallCaps/>
                <w:sz w:val="22"/>
                <w:szCs w:val="22"/>
                <w:lang w:val="en-IE"/>
              </w:rPr>
              <w:sym w:font="Wingdings" w:char="F06F"/>
            </w:r>
          </w:p>
          <w:p w:rsidR="00441A75" w:rsidRPr="00D67501" w:rsidRDefault="002B31DB" w:rsidP="002B31DB">
            <w:pPr>
              <w:rPr>
                <w:smallCaps/>
              </w:rPr>
            </w:pPr>
            <w:r>
              <w:rPr>
                <w:rFonts w:cs="Arial"/>
              </w:rPr>
              <w:t xml:space="preserve">Please indicate on the </w:t>
            </w:r>
            <w:r w:rsidR="00881517">
              <w:rPr>
                <w:rFonts w:cs="Arial"/>
              </w:rPr>
              <w:t xml:space="preserve">Authentication Report by Minor Award Results Sheet the </w:t>
            </w:r>
            <w:r>
              <w:rPr>
                <w:rFonts w:cs="Arial"/>
              </w:rPr>
              <w:t>grade under appeal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4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5"/>
              <w:gridCol w:w="1161"/>
              <w:gridCol w:w="1106"/>
            </w:tblGrid>
            <w:tr w:rsidR="002B31DB" w:rsidRPr="00D67501" w:rsidTr="00E32D77">
              <w:trPr>
                <w:trHeight w:val="221"/>
              </w:trPr>
              <w:tc>
                <w:tcPr>
                  <w:tcW w:w="0" w:type="auto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2B31DB">
                  <w:pPr>
                    <w:rPr>
                      <w:bCs/>
                    </w:rPr>
                  </w:pPr>
                  <w:r w:rsidRPr="00D67501">
                    <w:rPr>
                      <w:b/>
                      <w:i/>
                      <w:iCs/>
                      <w:smallCaps/>
                    </w:rPr>
                    <w:t>PLEASE TICK BELOW THE TYPE OF EVIDENCE REQUIRED AND/OR PRODUCED BY THE</w:t>
                  </w:r>
                  <w:r w:rsidR="003B323B">
                    <w:rPr>
                      <w:b/>
                      <w:i/>
                      <w:iCs/>
                      <w:smallCaps/>
                    </w:rPr>
                    <w:t xml:space="preserve"> LEARNER THAT THE </w:t>
                  </w:r>
                  <w:r w:rsidRPr="00D67501">
                    <w:rPr>
                      <w:b/>
                      <w:i/>
                      <w:iCs/>
                      <w:smallCaps/>
                    </w:rPr>
                    <w:t>APPEAL</w:t>
                  </w:r>
                  <w:r w:rsidR="003B323B">
                    <w:rPr>
                      <w:b/>
                      <w:i/>
                      <w:iCs/>
                      <w:smallCaps/>
                    </w:rPr>
                    <w:t>’S</w:t>
                  </w:r>
                  <w:r w:rsidRPr="00D67501">
                    <w:rPr>
                      <w:b/>
                      <w:i/>
                      <w:iCs/>
                      <w:smallCaps/>
                    </w:rPr>
                    <w:t xml:space="preserve"> </w:t>
                  </w:r>
                  <w:r w:rsidR="003B323B">
                    <w:rPr>
                      <w:b/>
                      <w:i/>
                      <w:iCs/>
                      <w:smallCaps/>
                    </w:rPr>
                    <w:t xml:space="preserve">Assessor </w:t>
                  </w:r>
                  <w:r w:rsidRPr="00D67501">
                    <w:rPr>
                      <w:b/>
                      <w:i/>
                      <w:iCs/>
                      <w:smallCaps/>
                    </w:rPr>
                    <w:t>CAN EXPECT TO SEE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D67501">
                    <w:rPr>
                      <w:b/>
                      <w:bCs/>
                      <w:sz w:val="16"/>
                      <w:szCs w:val="16"/>
                    </w:rPr>
                    <w:t>Required for this programme module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D67501">
                    <w:rPr>
                      <w:b/>
                      <w:bCs/>
                      <w:sz w:val="16"/>
                      <w:szCs w:val="16"/>
                    </w:rPr>
                    <w:t>Available (if applicable)</w:t>
                  </w:r>
                </w:p>
              </w:tc>
            </w:tr>
            <w:tr w:rsidR="002B31DB" w:rsidRPr="00D67501" w:rsidTr="00E32D7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AB60E6">
                  <w:pPr>
                    <w:rPr>
                      <w:b/>
                      <w:bCs/>
                    </w:rPr>
                  </w:pPr>
                  <w:r w:rsidRPr="00D67501">
                    <w:rPr>
                      <w:b/>
                      <w:i/>
                      <w:iCs/>
                    </w:rPr>
                    <w:t>Copy o</w:t>
                  </w:r>
                  <w:r w:rsidR="00AB60E6">
                    <w:rPr>
                      <w:b/>
                      <w:i/>
                      <w:iCs/>
                    </w:rPr>
                    <w:t xml:space="preserve">f QQI Component Specification 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</w:tr>
            <w:tr w:rsidR="00AB60E6" w:rsidRPr="00D67501" w:rsidTr="00E32D7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60E6" w:rsidRPr="00D67501" w:rsidRDefault="00AB60E6" w:rsidP="00E32D77">
                  <w:pPr>
                    <w:rPr>
                      <w:b/>
                      <w:bCs/>
                      <w:i/>
                    </w:rPr>
                  </w:pPr>
                  <w:r w:rsidRPr="00D67501">
                    <w:rPr>
                      <w:b/>
                      <w:i/>
                      <w:iCs/>
                    </w:rPr>
                    <w:t>TETB Programme Module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60E6" w:rsidRPr="00D67501" w:rsidRDefault="00AB60E6" w:rsidP="00E32D7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60E6" w:rsidRPr="00D67501" w:rsidRDefault="00AB60E6" w:rsidP="00E32D77">
                  <w:pPr>
                    <w:rPr>
                      <w:bCs/>
                    </w:rPr>
                  </w:pPr>
                </w:p>
              </w:tc>
            </w:tr>
            <w:tr w:rsidR="002B31DB" w:rsidRPr="00D67501" w:rsidTr="00E32D7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/>
                      <w:bCs/>
                      <w:i/>
                    </w:rPr>
                  </w:pPr>
                  <w:r w:rsidRPr="00D67501">
                    <w:rPr>
                      <w:b/>
                      <w:bCs/>
                      <w:i/>
                    </w:rPr>
                    <w:t>Learner Marking Sheets</w:t>
                  </w:r>
                  <w:r w:rsidRPr="00D67501" w:rsidDel="00910E34">
                    <w:rPr>
                      <w:b/>
                      <w:bCs/>
                      <w:i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</w:tr>
            <w:tr w:rsidR="002B31DB" w:rsidRPr="00D67501" w:rsidTr="00E32D7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ED3A85" w:rsidP="00ED3A85">
                  <w:pPr>
                    <w:rPr>
                      <w:b/>
                      <w:bCs/>
                      <w:i/>
                    </w:rPr>
                  </w:pPr>
                  <w:r>
                    <w:rPr>
                      <w:b/>
                      <w:bCs/>
                      <w:i/>
                    </w:rPr>
                    <w:t>Assessment</w:t>
                  </w:r>
                  <w:r w:rsidR="00441A75" w:rsidRPr="00D67501">
                    <w:rPr>
                      <w:b/>
                      <w:bCs/>
                      <w:i/>
                    </w:rPr>
                    <w:t xml:space="preserve"> </w:t>
                  </w:r>
                  <w:r>
                    <w:rPr>
                      <w:b/>
                      <w:bCs/>
                      <w:i/>
                    </w:rPr>
                    <w:t>Brief(s), as appropriate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</w:tr>
            <w:tr w:rsidR="002B31DB" w:rsidRPr="00D67501" w:rsidTr="00E32D7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/>
                      <w:bCs/>
                      <w:i/>
                    </w:rPr>
                  </w:pPr>
                  <w:r w:rsidRPr="00D67501">
                    <w:rPr>
                      <w:b/>
                      <w:i/>
                      <w:iCs/>
                    </w:rPr>
                    <w:t>Examination Paper</w:t>
                  </w:r>
                  <w:r w:rsidR="00ED3A85">
                    <w:rPr>
                      <w:b/>
                      <w:i/>
                      <w:iCs/>
                    </w:rPr>
                    <w:t>(s), as appropriate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</w:tr>
            <w:tr w:rsidR="002B31DB" w:rsidRPr="00D67501" w:rsidTr="00E32D7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/>
                      <w:bCs/>
                      <w:i/>
                    </w:rPr>
                  </w:pPr>
                  <w:r w:rsidRPr="00D67501">
                    <w:rPr>
                      <w:b/>
                      <w:i/>
                      <w:iCs/>
                    </w:rPr>
                    <w:t>Learner Answer Book(s)</w:t>
                  </w:r>
                  <w:r w:rsidR="00ED3A85">
                    <w:rPr>
                      <w:b/>
                      <w:i/>
                      <w:iCs/>
                    </w:rPr>
                    <w:t>/Portfolio of Assessment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</w:tr>
            <w:tr w:rsidR="002B31DB" w:rsidRPr="00D67501" w:rsidTr="00E32D7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/>
                      <w:i/>
                      <w:iCs/>
                    </w:rPr>
                  </w:pPr>
                  <w:r w:rsidRPr="00D67501">
                    <w:rPr>
                      <w:b/>
                      <w:i/>
                      <w:iCs/>
                    </w:rPr>
                    <w:t>Outline Solutions/Suggested Answers</w:t>
                  </w:r>
                  <w:r w:rsidRPr="00D67501" w:rsidDel="00910E34">
                    <w:rPr>
                      <w:b/>
                      <w:i/>
                      <w:iCs/>
                    </w:rPr>
                    <w:t xml:space="preserve"> </w:t>
                  </w:r>
                  <w:r w:rsidRPr="00D67501">
                    <w:rPr>
                      <w:b/>
                      <w:i/>
                      <w:iCs/>
                    </w:rPr>
                    <w:t>/Marking Scheme</w:t>
                  </w:r>
                  <w:r w:rsidR="00ED3A85">
                    <w:rPr>
                      <w:b/>
                      <w:i/>
                      <w:iCs/>
                    </w:rPr>
                    <w:t>(s)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</w:tr>
            <w:tr w:rsidR="002B31DB" w:rsidRPr="00D67501" w:rsidTr="00E32D7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/>
                      <w:bCs/>
                      <w:i/>
                    </w:rPr>
                  </w:pPr>
                  <w:r w:rsidRPr="00D67501">
                    <w:rPr>
                      <w:b/>
                      <w:bCs/>
                      <w:i/>
                    </w:rPr>
                    <w:t>Disk / Printouts / Tap</w:t>
                  </w:r>
                  <w:r w:rsidR="00ED3A85">
                    <w:rPr>
                      <w:b/>
                      <w:bCs/>
                      <w:i/>
                    </w:rPr>
                    <w:t>e / Other learner evidence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</w:tr>
            <w:tr w:rsidR="002B31DB" w:rsidRPr="00D67501" w:rsidTr="00E32D7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D3A85">
                  <w:pPr>
                    <w:rPr>
                      <w:b/>
                      <w:bCs/>
                      <w:i/>
                    </w:rPr>
                  </w:pPr>
                  <w:r w:rsidRPr="00D67501">
                    <w:rPr>
                      <w:b/>
                      <w:i/>
                      <w:iCs/>
                    </w:rPr>
                    <w:t xml:space="preserve">Visit </w:t>
                  </w:r>
                  <w:r w:rsidR="00ED3A85">
                    <w:rPr>
                      <w:b/>
                      <w:i/>
                      <w:iCs/>
                    </w:rPr>
                    <w:t xml:space="preserve">required/requested for </w:t>
                  </w:r>
                  <w:r w:rsidRPr="00D67501">
                    <w:rPr>
                      <w:b/>
                      <w:i/>
                      <w:iCs/>
                    </w:rPr>
                    <w:t>Appeal</w:t>
                  </w:r>
                  <w:r w:rsidR="00ED3A85">
                    <w:rPr>
                      <w:b/>
                      <w:i/>
                      <w:iCs/>
                    </w:rPr>
                    <w:t>’s Assessor</w:t>
                  </w:r>
                  <w:r w:rsidRPr="00D67501">
                    <w:rPr>
                      <w:b/>
                      <w:i/>
                      <w:iCs/>
                    </w:rPr>
                    <w:t xml:space="preserve"> to </w:t>
                  </w:r>
                  <w:r w:rsidR="008E12D9">
                    <w:rPr>
                      <w:b/>
                      <w:i/>
                      <w:iCs/>
                    </w:rPr>
                    <w:t>centre</w:t>
                  </w:r>
                  <w:r w:rsidRPr="00D67501">
                    <w:rPr>
                      <w:b/>
                      <w:i/>
                      <w:iCs/>
                    </w:rPr>
                    <w:t xml:space="preserve"> (where volume of appeals is greater than 12)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</w:tr>
            <w:tr w:rsidR="002B31DB" w:rsidRPr="00D67501" w:rsidTr="00E32D7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D3A85">
                  <w:pPr>
                    <w:rPr>
                      <w:b/>
                      <w:i/>
                      <w:iCs/>
                      <w:color w:val="FF0000"/>
                    </w:rPr>
                  </w:pPr>
                  <w:r w:rsidRPr="00D67501">
                    <w:rPr>
                      <w:b/>
                      <w:i/>
                      <w:iCs/>
                    </w:rPr>
                    <w:t xml:space="preserve">Evidence Cannot be sent by Registered Post/Courier and is available in </w:t>
                  </w:r>
                  <w:r w:rsidR="008E12D9">
                    <w:rPr>
                      <w:b/>
                      <w:i/>
                      <w:iCs/>
                    </w:rPr>
                    <w:t>Centre</w:t>
                  </w:r>
                  <w:r w:rsidRPr="00D67501">
                    <w:rPr>
                      <w:b/>
                      <w:i/>
                      <w:iCs/>
                    </w:rPr>
                    <w:t xml:space="preserve"> for Appeal</w:t>
                  </w:r>
                  <w:r w:rsidR="00ED3A85">
                    <w:rPr>
                      <w:b/>
                      <w:i/>
                      <w:iCs/>
                    </w:rPr>
                    <w:t>’s</w:t>
                  </w:r>
                  <w:r w:rsidRPr="00D67501">
                    <w:rPr>
                      <w:b/>
                      <w:i/>
                      <w:iCs/>
                    </w:rPr>
                    <w:t xml:space="preserve"> </w:t>
                  </w:r>
                  <w:r w:rsidR="00ED3A85">
                    <w:rPr>
                      <w:b/>
                      <w:i/>
                      <w:iCs/>
                    </w:rPr>
                    <w:t>Assessor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</w:tr>
            <w:tr w:rsidR="002B31DB" w:rsidRPr="00D67501" w:rsidTr="00E32D7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/>
                      <w:i/>
                      <w:iCs/>
                    </w:rPr>
                  </w:pPr>
                  <w:r w:rsidRPr="00D67501">
                    <w:rPr>
                      <w:b/>
                      <w:i/>
                      <w:iCs/>
                    </w:rPr>
                    <w:t>Other (please specify)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1A75" w:rsidRPr="00D67501" w:rsidRDefault="00441A75" w:rsidP="00E32D77">
                  <w:pPr>
                    <w:rPr>
                      <w:bCs/>
                    </w:rPr>
                  </w:pPr>
                </w:p>
              </w:tc>
            </w:tr>
          </w:tbl>
          <w:p w:rsidR="00441A75" w:rsidRDefault="00ED3A85" w:rsidP="00ED3A85">
            <w:pPr>
              <w:spacing w:after="0" w:line="240" w:lineRule="auto"/>
            </w:pPr>
            <w:r>
              <w:rPr>
                <w:rFonts w:cs="Arial"/>
                <w:b/>
              </w:rPr>
              <w:br/>
            </w:r>
            <w:r w:rsidR="00441A75" w:rsidRPr="00D67501">
              <w:rPr>
                <w:rFonts w:cs="Arial"/>
                <w:b/>
              </w:rPr>
              <w:t>Appeal Fee</w:t>
            </w:r>
            <w:r w:rsidR="00441A75" w:rsidRPr="00D67501">
              <w:t xml:space="preserve"> A fee of €40 is payable in respect of each component</w:t>
            </w:r>
            <w:r>
              <w:t xml:space="preserve"> grade</w:t>
            </w:r>
            <w:r w:rsidR="00441A75" w:rsidRPr="00D67501">
              <w:t xml:space="preserve"> being appealed.  This fee is refundable in the case of successful appeals.  </w:t>
            </w:r>
          </w:p>
          <w:p w:rsidR="00FF29BE" w:rsidRDefault="00FF29BE" w:rsidP="00ED3A85">
            <w:pPr>
              <w:spacing w:after="0" w:line="240" w:lineRule="auto"/>
            </w:pPr>
          </w:p>
          <w:p w:rsidR="00FF29BE" w:rsidRPr="00662EFA" w:rsidRDefault="00FF29BE" w:rsidP="00FF29BE">
            <w:pPr>
              <w:ind w:right="-432"/>
              <w:rPr>
                <w:rFonts w:cs="Arial"/>
                <w:b/>
              </w:rPr>
            </w:pPr>
            <w:r w:rsidRPr="00662EFA">
              <w:rPr>
                <w:rFonts w:cs="Arial"/>
                <w:b/>
              </w:rPr>
              <w:t>CAO Applicant</w:t>
            </w:r>
            <w:r w:rsidRPr="00662EFA">
              <w:rPr>
                <w:rFonts w:cs="Arial"/>
                <w:b/>
              </w:rPr>
              <w:tab/>
            </w:r>
            <w:r w:rsidRPr="00662EFA">
              <w:rPr>
                <w:rFonts w:cs="Arial"/>
                <w:b/>
              </w:rPr>
              <w:tab/>
            </w:r>
            <w:r w:rsidRPr="00662EFA">
              <w:rPr>
                <w:rFonts w:cs="Arial"/>
                <w:b/>
              </w:rPr>
              <w:tab/>
              <w:t xml:space="preserve">Yes </w:t>
            </w:r>
            <w:r w:rsidRPr="00662EFA">
              <w:rPr>
                <w:rFonts w:cs="Arial"/>
                <w:b/>
              </w:rPr>
              <w:sym w:font="Wingdings" w:char="F06F"/>
            </w:r>
            <w:r w:rsidRPr="00662EFA">
              <w:rPr>
                <w:rFonts w:cs="Arial"/>
                <w:b/>
              </w:rPr>
              <w:tab/>
            </w:r>
            <w:r w:rsidRPr="00662EFA">
              <w:rPr>
                <w:rFonts w:cs="Arial"/>
                <w:b/>
              </w:rPr>
              <w:tab/>
              <w:t xml:space="preserve">No </w:t>
            </w:r>
            <w:r w:rsidRPr="00662EFA">
              <w:rPr>
                <w:rFonts w:cs="Arial"/>
                <w:b/>
              </w:rPr>
              <w:sym w:font="Wingdings" w:char="F06F"/>
            </w:r>
            <w:r w:rsidRPr="00662EFA">
              <w:rPr>
                <w:rFonts w:cs="Arial"/>
                <w:b/>
              </w:rPr>
              <w:tab/>
            </w:r>
          </w:p>
          <w:p w:rsidR="00FF29BE" w:rsidRPr="00D67501" w:rsidRDefault="00FF29BE" w:rsidP="00ED3A85">
            <w:pPr>
              <w:spacing w:after="0" w:line="240" w:lineRule="auto"/>
            </w:pPr>
          </w:p>
        </w:tc>
      </w:tr>
    </w:tbl>
    <w:p w:rsidR="00AB60E6" w:rsidRPr="005C63EB" w:rsidRDefault="00AB60E6" w:rsidP="00AB60E6">
      <w:pPr>
        <w:rPr>
          <w:rFonts w:cs="Arial"/>
          <w:b/>
          <w:color w:val="000000" w:themeColor="text1"/>
          <w:lang w:val="en-IE"/>
        </w:rPr>
      </w:pPr>
    </w:p>
    <w:sectPr w:rsidR="00AB60E6" w:rsidRPr="005C63EB" w:rsidSect="00AB60E6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F03D7"/>
    <w:multiLevelType w:val="hybridMultilevel"/>
    <w:tmpl w:val="A91872E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B6A2D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F0DE7"/>
    <w:multiLevelType w:val="hybridMultilevel"/>
    <w:tmpl w:val="5A24A68C"/>
    <w:lvl w:ilvl="0" w:tplc="30C8D25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7537544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61F60"/>
    <w:multiLevelType w:val="hybridMultilevel"/>
    <w:tmpl w:val="BB589302"/>
    <w:lvl w:ilvl="0" w:tplc="1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490011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059B6"/>
    <w:multiLevelType w:val="hybridMultilevel"/>
    <w:tmpl w:val="32AC5CB6"/>
    <w:lvl w:ilvl="0" w:tplc="1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F3"/>
    <w:rsid w:val="00007A58"/>
    <w:rsid w:val="000B7D36"/>
    <w:rsid w:val="000C2425"/>
    <w:rsid w:val="0010125F"/>
    <w:rsid w:val="001A050C"/>
    <w:rsid w:val="00270363"/>
    <w:rsid w:val="00274FC7"/>
    <w:rsid w:val="002B31DB"/>
    <w:rsid w:val="00302CF0"/>
    <w:rsid w:val="00327756"/>
    <w:rsid w:val="00343F6A"/>
    <w:rsid w:val="003B323B"/>
    <w:rsid w:val="003B58CA"/>
    <w:rsid w:val="0042462A"/>
    <w:rsid w:val="00441A75"/>
    <w:rsid w:val="00585C39"/>
    <w:rsid w:val="005C63EB"/>
    <w:rsid w:val="00642B6C"/>
    <w:rsid w:val="00662EFA"/>
    <w:rsid w:val="006677AF"/>
    <w:rsid w:val="00672214"/>
    <w:rsid w:val="006B262A"/>
    <w:rsid w:val="006B317A"/>
    <w:rsid w:val="006E24E5"/>
    <w:rsid w:val="00714A85"/>
    <w:rsid w:val="00714BF5"/>
    <w:rsid w:val="00736AF3"/>
    <w:rsid w:val="00881517"/>
    <w:rsid w:val="008D1282"/>
    <w:rsid w:val="008E12D9"/>
    <w:rsid w:val="00951B66"/>
    <w:rsid w:val="009534FC"/>
    <w:rsid w:val="00994280"/>
    <w:rsid w:val="009A2308"/>
    <w:rsid w:val="009A77AA"/>
    <w:rsid w:val="009D55AB"/>
    <w:rsid w:val="00A064B5"/>
    <w:rsid w:val="00A33F96"/>
    <w:rsid w:val="00A665EB"/>
    <w:rsid w:val="00A76C9A"/>
    <w:rsid w:val="00AB60E6"/>
    <w:rsid w:val="00B147A0"/>
    <w:rsid w:val="00B951F5"/>
    <w:rsid w:val="00C11B2C"/>
    <w:rsid w:val="00C330E2"/>
    <w:rsid w:val="00C768D4"/>
    <w:rsid w:val="00CA322A"/>
    <w:rsid w:val="00CB4210"/>
    <w:rsid w:val="00CB467C"/>
    <w:rsid w:val="00D35EEB"/>
    <w:rsid w:val="00D67501"/>
    <w:rsid w:val="00D73710"/>
    <w:rsid w:val="00E34B23"/>
    <w:rsid w:val="00E435AA"/>
    <w:rsid w:val="00E43BB7"/>
    <w:rsid w:val="00E460E8"/>
    <w:rsid w:val="00EB7C75"/>
    <w:rsid w:val="00ED3097"/>
    <w:rsid w:val="00ED3A85"/>
    <w:rsid w:val="00F24CB1"/>
    <w:rsid w:val="00F74CD8"/>
    <w:rsid w:val="00FF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E7C9F6"/>
  <w15:docId w15:val="{825FABD0-D4B7-4D5F-A978-41A2E6D3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330E2"/>
    <w:rPr>
      <w:lang w:val="en-GB"/>
    </w:rPr>
  </w:style>
  <w:style w:type="paragraph" w:styleId="Heading4">
    <w:name w:val="heading 4"/>
    <w:basedOn w:val="Normal"/>
    <w:next w:val="Normal"/>
    <w:link w:val="Heading4Char"/>
    <w:qFormat/>
    <w:rsid w:val="00441A7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A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1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F96"/>
    <w:rPr>
      <w:rFonts w:ascii="Tahoma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rsid w:val="006722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7221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41A75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2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3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30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308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DC3E2-F76E-4237-B76D-FB7C1428F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 Whelan</cp:lastModifiedBy>
  <cp:revision>3</cp:revision>
  <cp:lastPrinted>2016-05-10T13:48:00Z</cp:lastPrinted>
  <dcterms:created xsi:type="dcterms:W3CDTF">2016-11-08T13:06:00Z</dcterms:created>
  <dcterms:modified xsi:type="dcterms:W3CDTF">2016-11-08T13:09:00Z</dcterms:modified>
</cp:coreProperties>
</file>