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BDC" w:rsidRDefault="00243BDC" w:rsidP="00A33F96">
      <w:pPr>
        <w:rPr>
          <w:b/>
          <w:sz w:val="36"/>
          <w:lang w:val="en-IE"/>
        </w:rPr>
      </w:pPr>
      <w:r w:rsidRPr="00E60BB9">
        <w:rPr>
          <w:b/>
          <w:noProof/>
          <w:sz w:val="28"/>
          <w:lang w:val="en-IE" w:eastAsia="en-I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2033270</wp:posOffset>
            </wp:positionH>
            <wp:positionV relativeFrom="paragraph">
              <wp:posOffset>0</wp:posOffset>
            </wp:positionV>
            <wp:extent cx="1562735" cy="781050"/>
            <wp:effectExtent l="0" t="0" r="0" b="0"/>
            <wp:wrapSquare wrapText="bothSides"/>
            <wp:docPr id="1" name="Picture 0" descr="TipperaryETBLogo1August 2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pperaryETBLogo1August 201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73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BDC" w:rsidRDefault="00243BDC" w:rsidP="00A33F96">
      <w:pPr>
        <w:rPr>
          <w:b/>
          <w:sz w:val="36"/>
          <w:lang w:val="en-IE"/>
        </w:rPr>
      </w:pPr>
      <w:bookmarkStart w:id="0" w:name="_GoBack"/>
      <w:bookmarkEnd w:id="0"/>
    </w:p>
    <w:p w:rsidR="006C2CFE" w:rsidRPr="00E60BB9" w:rsidRDefault="00232A0A" w:rsidP="00243BDC">
      <w:pPr>
        <w:jc w:val="center"/>
        <w:rPr>
          <w:b/>
          <w:sz w:val="28"/>
          <w:lang w:val="en-IE"/>
        </w:rPr>
      </w:pPr>
      <w:r>
        <w:rPr>
          <w:b/>
          <w:sz w:val="36"/>
          <w:lang w:val="en-IE"/>
        </w:rPr>
        <w:t xml:space="preserve">TETB APPEALS PROCESS – </w:t>
      </w:r>
      <w:proofErr w:type="gramStart"/>
      <w:r>
        <w:rPr>
          <w:b/>
          <w:sz w:val="36"/>
          <w:lang w:val="en-IE"/>
        </w:rPr>
        <w:t>STEP-BY-</w:t>
      </w:r>
      <w:r w:rsidR="00E60BB9" w:rsidRPr="00E60BB9">
        <w:rPr>
          <w:b/>
          <w:sz w:val="36"/>
          <w:lang w:val="en-IE"/>
        </w:rPr>
        <w:t>STEP</w:t>
      </w:r>
      <w:proofErr w:type="gramEnd"/>
      <w:r w:rsidR="00E60BB9" w:rsidRPr="00E60BB9">
        <w:rPr>
          <w:b/>
          <w:sz w:val="36"/>
          <w:lang w:val="en-IE"/>
        </w:rPr>
        <w:t xml:space="preserve"> GUIDE</w:t>
      </w:r>
    </w:p>
    <w:p w:rsidR="00302CF0" w:rsidRPr="00232A0A" w:rsidRDefault="006E24E5" w:rsidP="00736AF3">
      <w:pPr>
        <w:rPr>
          <w:sz w:val="24"/>
          <w:lang w:val="en-IE"/>
        </w:rPr>
      </w:pPr>
      <w:r w:rsidRPr="00232A0A">
        <w:rPr>
          <w:sz w:val="24"/>
          <w:lang w:val="en-IE"/>
        </w:rPr>
        <w:t>T</w:t>
      </w:r>
      <w:r w:rsidR="00360DD6" w:rsidRPr="00232A0A">
        <w:rPr>
          <w:sz w:val="24"/>
          <w:lang w:val="en-IE"/>
        </w:rPr>
        <w:t xml:space="preserve">his </w:t>
      </w:r>
      <w:proofErr w:type="gramStart"/>
      <w:r w:rsidR="00360DD6" w:rsidRPr="00232A0A">
        <w:rPr>
          <w:sz w:val="24"/>
          <w:lang w:val="en-IE"/>
        </w:rPr>
        <w:t>step-</w:t>
      </w:r>
      <w:r w:rsidR="00302CF0" w:rsidRPr="00232A0A">
        <w:rPr>
          <w:sz w:val="24"/>
          <w:lang w:val="en-IE"/>
        </w:rPr>
        <w:t>b</w:t>
      </w:r>
      <w:r w:rsidR="00360DD6" w:rsidRPr="00232A0A">
        <w:rPr>
          <w:sz w:val="24"/>
          <w:lang w:val="en-IE"/>
        </w:rPr>
        <w:t>y-</w:t>
      </w:r>
      <w:r w:rsidRPr="00232A0A">
        <w:rPr>
          <w:sz w:val="24"/>
          <w:lang w:val="en-IE"/>
        </w:rPr>
        <w:t>step</w:t>
      </w:r>
      <w:proofErr w:type="gramEnd"/>
      <w:r w:rsidRPr="00232A0A">
        <w:rPr>
          <w:sz w:val="24"/>
          <w:lang w:val="en-IE"/>
        </w:rPr>
        <w:t xml:space="preserve"> guide has been produced to assist staff in implementing the</w:t>
      </w:r>
      <w:r w:rsidR="0065187E" w:rsidRPr="00232A0A">
        <w:rPr>
          <w:sz w:val="24"/>
          <w:lang w:val="en-IE"/>
        </w:rPr>
        <w:t xml:space="preserve"> Appeals</w:t>
      </w:r>
      <w:r w:rsidRPr="00232A0A">
        <w:rPr>
          <w:sz w:val="24"/>
          <w:lang w:val="en-IE"/>
        </w:rPr>
        <w:t xml:space="preserve"> </w:t>
      </w:r>
      <w:r w:rsidR="008771D7" w:rsidRPr="00232A0A">
        <w:rPr>
          <w:sz w:val="24"/>
          <w:lang w:val="en-IE"/>
        </w:rPr>
        <w:t>P</w:t>
      </w:r>
      <w:r w:rsidRPr="00232A0A">
        <w:rPr>
          <w:sz w:val="24"/>
          <w:lang w:val="en-IE"/>
        </w:rPr>
        <w:t xml:space="preserve">rocess. </w:t>
      </w:r>
      <w:r w:rsidR="00302CF0" w:rsidRPr="00232A0A">
        <w:rPr>
          <w:sz w:val="24"/>
          <w:lang w:val="en-IE"/>
        </w:rPr>
        <w:t>It is the intention of the ETB to</w:t>
      </w:r>
      <w:r w:rsidR="009C637A" w:rsidRPr="00232A0A">
        <w:rPr>
          <w:sz w:val="24"/>
          <w:lang w:val="en-IE"/>
        </w:rPr>
        <w:t xml:space="preserve"> continually</w:t>
      </w:r>
      <w:r w:rsidR="00302CF0" w:rsidRPr="00232A0A">
        <w:rPr>
          <w:sz w:val="24"/>
          <w:lang w:val="en-IE"/>
        </w:rPr>
        <w:t xml:space="preserve"> review the success of the process </w:t>
      </w:r>
      <w:r w:rsidR="009C637A" w:rsidRPr="00232A0A">
        <w:rPr>
          <w:sz w:val="24"/>
          <w:lang w:val="en-IE"/>
        </w:rPr>
        <w:t>and make any necessary</w:t>
      </w:r>
      <w:r w:rsidR="00302CF0" w:rsidRPr="00232A0A">
        <w:rPr>
          <w:sz w:val="24"/>
          <w:lang w:val="en-IE"/>
        </w:rPr>
        <w:t xml:space="preserve"> changes following this review</w:t>
      </w:r>
      <w:r w:rsidRPr="00232A0A">
        <w:rPr>
          <w:sz w:val="24"/>
          <w:lang w:val="en-IE"/>
        </w:rPr>
        <w:t>. If you experience</w:t>
      </w:r>
      <w:r w:rsidR="00007A58" w:rsidRPr="00232A0A">
        <w:rPr>
          <w:sz w:val="24"/>
          <w:lang w:val="en-IE"/>
        </w:rPr>
        <w:t xml:space="preserve"> any issues</w:t>
      </w:r>
      <w:r w:rsidRPr="00232A0A">
        <w:rPr>
          <w:sz w:val="24"/>
          <w:lang w:val="en-IE"/>
        </w:rPr>
        <w:t>,</w:t>
      </w:r>
      <w:r w:rsidR="00007A58" w:rsidRPr="00232A0A">
        <w:rPr>
          <w:sz w:val="24"/>
          <w:lang w:val="en-IE"/>
        </w:rPr>
        <w:t xml:space="preserve"> or have recommenda</w:t>
      </w:r>
      <w:r w:rsidRPr="00232A0A">
        <w:rPr>
          <w:sz w:val="24"/>
          <w:lang w:val="en-IE"/>
        </w:rPr>
        <w:t xml:space="preserve">tions for improving the process, </w:t>
      </w:r>
      <w:r w:rsidR="00007A58" w:rsidRPr="00232A0A">
        <w:rPr>
          <w:sz w:val="24"/>
          <w:lang w:val="en-IE"/>
        </w:rPr>
        <w:t>please note these</w:t>
      </w:r>
      <w:r w:rsidR="0065187E" w:rsidRPr="00232A0A">
        <w:rPr>
          <w:sz w:val="24"/>
          <w:lang w:val="en-IE"/>
        </w:rPr>
        <w:t xml:space="preserve"> to </w:t>
      </w:r>
      <w:r w:rsidR="002E7003" w:rsidRPr="00232A0A">
        <w:rPr>
          <w:sz w:val="24"/>
          <w:lang w:val="en-IE"/>
        </w:rPr>
        <w:t>QA</w:t>
      </w:r>
      <w:r w:rsidR="0065187E" w:rsidRPr="00232A0A">
        <w:rPr>
          <w:sz w:val="24"/>
          <w:lang w:val="en-IE"/>
        </w:rPr>
        <w:t xml:space="preserve"> </w:t>
      </w:r>
      <w:r w:rsidR="00E60BB9" w:rsidRPr="00232A0A">
        <w:rPr>
          <w:sz w:val="24"/>
          <w:lang w:val="en-IE"/>
        </w:rPr>
        <w:t>Staff</w:t>
      </w:r>
      <w:r w:rsidR="00007A58" w:rsidRPr="00232A0A">
        <w:rPr>
          <w:sz w:val="24"/>
          <w:lang w:val="en-IE"/>
        </w:rPr>
        <w:t xml:space="preserve"> so that they can </w:t>
      </w:r>
      <w:r w:rsidRPr="00232A0A">
        <w:rPr>
          <w:sz w:val="24"/>
          <w:lang w:val="en-IE"/>
        </w:rPr>
        <w:t>feed into the review.</w:t>
      </w:r>
      <w:r w:rsidR="00007A58" w:rsidRPr="00232A0A">
        <w:rPr>
          <w:sz w:val="24"/>
          <w:lang w:val="en-IE"/>
        </w:rPr>
        <w:t xml:space="preserve"> </w:t>
      </w:r>
    </w:p>
    <w:p w:rsidR="00302CF0" w:rsidRPr="00232A0A" w:rsidRDefault="00302CF0" w:rsidP="00736AF3">
      <w:pPr>
        <w:rPr>
          <w:sz w:val="24"/>
          <w:lang w:val="en-IE"/>
        </w:rPr>
      </w:pPr>
      <w:r w:rsidRPr="00232A0A">
        <w:rPr>
          <w:sz w:val="24"/>
          <w:lang w:val="en-IE"/>
        </w:rPr>
        <w:t>Some learners may have made an application through CAO to progress to a course of study with a Higher Education provider. For this reason</w:t>
      </w:r>
      <w:r w:rsidR="006E24E5" w:rsidRPr="00232A0A">
        <w:rPr>
          <w:sz w:val="24"/>
          <w:lang w:val="en-IE"/>
        </w:rPr>
        <w:t>, there must be tight deadlines to assist l</w:t>
      </w:r>
      <w:r w:rsidRPr="00232A0A">
        <w:rPr>
          <w:sz w:val="24"/>
          <w:lang w:val="en-IE"/>
        </w:rPr>
        <w:t>earners wishing to appeal a result achieved in the June certification period. The followin</w:t>
      </w:r>
      <w:r w:rsidR="006E24E5" w:rsidRPr="00232A0A">
        <w:rPr>
          <w:sz w:val="24"/>
          <w:lang w:val="en-IE"/>
        </w:rPr>
        <w:t xml:space="preserve">g are the steps for </w:t>
      </w:r>
      <w:r w:rsidRPr="00232A0A">
        <w:rPr>
          <w:sz w:val="24"/>
          <w:lang w:val="en-IE"/>
        </w:rPr>
        <w:t>administering TETB’s Appeals Process</w:t>
      </w:r>
      <w:r w:rsidR="00A374FA" w:rsidRPr="00232A0A">
        <w:rPr>
          <w:sz w:val="24"/>
          <w:lang w:val="en-IE"/>
        </w:rPr>
        <w:t>:</w:t>
      </w:r>
    </w:p>
    <w:p w:rsidR="00642B6C" w:rsidRPr="00232A0A" w:rsidRDefault="00E60BB9" w:rsidP="00E60BB9">
      <w:pPr>
        <w:rPr>
          <w:b/>
          <w:sz w:val="24"/>
          <w:u w:val="single"/>
          <w:lang w:val="en-IE"/>
        </w:rPr>
      </w:pPr>
      <w:r w:rsidRPr="00232A0A">
        <w:rPr>
          <w:b/>
          <w:sz w:val="24"/>
          <w:u w:val="single"/>
          <w:lang w:val="en-IE"/>
        </w:rPr>
        <w:t>CENTRE RESPONSIBILITIES:</w:t>
      </w:r>
    </w:p>
    <w:p w:rsidR="00D35CC0" w:rsidRPr="00232A0A" w:rsidRDefault="00736AF3" w:rsidP="00736AF3">
      <w:pPr>
        <w:pStyle w:val="ListParagraph"/>
        <w:numPr>
          <w:ilvl w:val="0"/>
          <w:numId w:val="1"/>
        </w:numPr>
        <w:rPr>
          <w:sz w:val="24"/>
        </w:rPr>
      </w:pPr>
      <w:r w:rsidRPr="00232A0A">
        <w:rPr>
          <w:sz w:val="24"/>
          <w:lang w:val="en-IE"/>
        </w:rPr>
        <w:t xml:space="preserve">Following the meeting of the Results Approval Panel, each centre will be contacted to inform them of the outcome of the meeting regarding the </w:t>
      </w:r>
      <w:r w:rsidR="00642B6C" w:rsidRPr="00232A0A">
        <w:rPr>
          <w:sz w:val="24"/>
          <w:lang w:val="en-IE"/>
        </w:rPr>
        <w:t>approval</w:t>
      </w:r>
      <w:r w:rsidRPr="00232A0A">
        <w:rPr>
          <w:sz w:val="24"/>
          <w:lang w:val="en-IE"/>
        </w:rPr>
        <w:t xml:space="preserve"> of learners’ results</w:t>
      </w:r>
      <w:r w:rsidR="00E56F96" w:rsidRPr="00232A0A">
        <w:rPr>
          <w:sz w:val="24"/>
          <w:lang w:val="en-IE"/>
        </w:rPr>
        <w:t xml:space="preserve"> by email</w:t>
      </w:r>
    </w:p>
    <w:p w:rsidR="00642B6C" w:rsidRPr="00232A0A" w:rsidRDefault="00736AF3" w:rsidP="00736AF3">
      <w:pPr>
        <w:pStyle w:val="ListParagraph"/>
        <w:numPr>
          <w:ilvl w:val="0"/>
          <w:numId w:val="1"/>
        </w:numPr>
        <w:rPr>
          <w:sz w:val="24"/>
        </w:rPr>
      </w:pPr>
      <w:r w:rsidRPr="00232A0A">
        <w:rPr>
          <w:sz w:val="24"/>
          <w:lang w:val="en-IE"/>
        </w:rPr>
        <w:t>The person in the centre with responsibility for entering certification related data on the QBS will</w:t>
      </w:r>
      <w:r w:rsidR="00642B6C" w:rsidRPr="00232A0A">
        <w:rPr>
          <w:sz w:val="24"/>
          <w:lang w:val="en-IE"/>
        </w:rPr>
        <w:t>:</w:t>
      </w:r>
    </w:p>
    <w:p w:rsidR="00736AF3" w:rsidRPr="00232A0A" w:rsidRDefault="00A33F96" w:rsidP="00642B6C">
      <w:pPr>
        <w:pStyle w:val="ListParagraph"/>
        <w:numPr>
          <w:ilvl w:val="1"/>
          <w:numId w:val="1"/>
        </w:numPr>
        <w:rPr>
          <w:sz w:val="24"/>
        </w:rPr>
      </w:pPr>
      <w:r w:rsidRPr="00232A0A">
        <w:rPr>
          <w:sz w:val="24"/>
          <w:lang w:val="en-IE"/>
        </w:rPr>
        <w:t>L</w:t>
      </w:r>
      <w:r w:rsidR="00736AF3" w:rsidRPr="00232A0A">
        <w:rPr>
          <w:sz w:val="24"/>
          <w:lang w:val="en-IE"/>
        </w:rPr>
        <w:t>ogin to update any marks and grade changes following the approval of the results by the Results Approval Panel</w:t>
      </w:r>
    </w:p>
    <w:p w:rsidR="00642B6C" w:rsidRPr="00232A0A" w:rsidRDefault="00642B6C" w:rsidP="00642B6C">
      <w:pPr>
        <w:pStyle w:val="ListParagraph"/>
        <w:numPr>
          <w:ilvl w:val="1"/>
          <w:numId w:val="1"/>
        </w:numPr>
        <w:rPr>
          <w:sz w:val="24"/>
        </w:rPr>
      </w:pPr>
      <w:r w:rsidRPr="00232A0A">
        <w:rPr>
          <w:sz w:val="24"/>
        </w:rPr>
        <w:t xml:space="preserve">Print out </w:t>
      </w:r>
      <w:r w:rsidR="0042462A" w:rsidRPr="00232A0A">
        <w:rPr>
          <w:sz w:val="24"/>
        </w:rPr>
        <w:t xml:space="preserve">ALL </w:t>
      </w:r>
      <w:r w:rsidRPr="00232A0A">
        <w:rPr>
          <w:sz w:val="24"/>
        </w:rPr>
        <w:t xml:space="preserve">the </w:t>
      </w:r>
      <w:r w:rsidRPr="00232A0A">
        <w:rPr>
          <w:i/>
          <w:sz w:val="24"/>
        </w:rPr>
        <w:t>Authentication Report by Learner Group by Minor Award Results sheet(s)</w:t>
      </w:r>
      <w:r w:rsidRPr="00232A0A">
        <w:rPr>
          <w:sz w:val="24"/>
        </w:rPr>
        <w:t xml:space="preserve"> from the QBS</w:t>
      </w:r>
      <w:r w:rsidR="00C768D4" w:rsidRPr="00232A0A">
        <w:rPr>
          <w:sz w:val="24"/>
        </w:rPr>
        <w:t xml:space="preserve"> (</w:t>
      </w:r>
      <w:r w:rsidR="0042462A" w:rsidRPr="00232A0A">
        <w:rPr>
          <w:sz w:val="24"/>
        </w:rPr>
        <w:t>will be required in the event of an appeal</w:t>
      </w:r>
      <w:r w:rsidR="00A33F96" w:rsidRPr="00232A0A">
        <w:rPr>
          <w:sz w:val="24"/>
        </w:rPr>
        <w:t>)</w:t>
      </w:r>
    </w:p>
    <w:p w:rsidR="00642B6C" w:rsidRPr="00232A0A" w:rsidRDefault="00642B6C" w:rsidP="00642B6C">
      <w:pPr>
        <w:pStyle w:val="ListParagraph"/>
        <w:numPr>
          <w:ilvl w:val="1"/>
          <w:numId w:val="1"/>
        </w:numPr>
        <w:rPr>
          <w:sz w:val="24"/>
        </w:rPr>
      </w:pPr>
      <w:r w:rsidRPr="00232A0A">
        <w:rPr>
          <w:sz w:val="24"/>
        </w:rPr>
        <w:t>Print the Provisional Statement of Results from the QBS, for each learner</w:t>
      </w:r>
      <w:r w:rsidR="00A33F96" w:rsidRPr="00232A0A">
        <w:rPr>
          <w:sz w:val="24"/>
        </w:rPr>
        <w:t>,</w:t>
      </w:r>
      <w:r w:rsidRPr="00232A0A">
        <w:rPr>
          <w:sz w:val="24"/>
        </w:rPr>
        <w:t xml:space="preserve"> by clicking on the </w:t>
      </w:r>
      <w:r w:rsidRPr="00232A0A">
        <w:rPr>
          <w:i/>
          <w:sz w:val="24"/>
        </w:rPr>
        <w:t>Reports</w:t>
      </w:r>
      <w:r w:rsidRPr="00232A0A">
        <w:rPr>
          <w:sz w:val="24"/>
        </w:rPr>
        <w:t xml:space="preserve"> tab, then </w:t>
      </w:r>
      <w:r w:rsidRPr="00232A0A">
        <w:rPr>
          <w:i/>
          <w:sz w:val="24"/>
        </w:rPr>
        <w:t>Certification</w:t>
      </w:r>
      <w:r w:rsidRPr="00232A0A">
        <w:rPr>
          <w:sz w:val="24"/>
        </w:rPr>
        <w:t xml:space="preserve">, then </w:t>
      </w:r>
      <w:r w:rsidRPr="00232A0A">
        <w:rPr>
          <w:i/>
          <w:sz w:val="24"/>
        </w:rPr>
        <w:t>Authentication</w:t>
      </w:r>
      <w:r w:rsidRPr="00232A0A">
        <w:rPr>
          <w:sz w:val="24"/>
        </w:rPr>
        <w:t xml:space="preserve"> and then </w:t>
      </w:r>
      <w:r w:rsidRPr="00232A0A">
        <w:rPr>
          <w:i/>
          <w:sz w:val="24"/>
        </w:rPr>
        <w:t>Provisional Statement of Results</w:t>
      </w:r>
      <w:r w:rsidRPr="00232A0A">
        <w:rPr>
          <w:sz w:val="24"/>
        </w:rPr>
        <w:t xml:space="preserve">. These results sheets can be printed per </w:t>
      </w:r>
      <w:r w:rsidRPr="00232A0A">
        <w:rPr>
          <w:i/>
          <w:sz w:val="24"/>
        </w:rPr>
        <w:t>Learner Group</w:t>
      </w:r>
    </w:p>
    <w:p w:rsidR="00736AF3" w:rsidRPr="00232A0A" w:rsidRDefault="00E460E8" w:rsidP="00736AF3">
      <w:pPr>
        <w:pStyle w:val="ListParagraph"/>
        <w:numPr>
          <w:ilvl w:val="0"/>
          <w:numId w:val="1"/>
        </w:numPr>
        <w:rPr>
          <w:sz w:val="24"/>
        </w:rPr>
      </w:pPr>
      <w:r w:rsidRPr="00232A0A">
        <w:rPr>
          <w:sz w:val="24"/>
          <w:lang w:val="en-IE"/>
        </w:rPr>
        <w:t>Once steps 1 and 2 are complete, submit the approved results to QQI for certification</w:t>
      </w:r>
      <w:r w:rsidR="00A33F96" w:rsidRPr="00232A0A">
        <w:rPr>
          <w:sz w:val="24"/>
          <w:lang w:val="en-IE"/>
        </w:rPr>
        <w:t>, via the QBS</w:t>
      </w:r>
    </w:p>
    <w:p w:rsidR="00C11B2C" w:rsidRPr="00232A0A" w:rsidRDefault="00C11B2C" w:rsidP="00736AF3">
      <w:pPr>
        <w:pStyle w:val="ListParagraph"/>
        <w:numPr>
          <w:ilvl w:val="0"/>
          <w:numId w:val="1"/>
        </w:numPr>
        <w:rPr>
          <w:sz w:val="24"/>
        </w:rPr>
      </w:pPr>
      <w:r w:rsidRPr="00232A0A">
        <w:rPr>
          <w:sz w:val="24"/>
          <w:lang w:val="en-IE"/>
        </w:rPr>
        <w:t>Post</w:t>
      </w:r>
      <w:r w:rsidR="0042462A" w:rsidRPr="00232A0A">
        <w:rPr>
          <w:sz w:val="24"/>
          <w:lang w:val="en-IE"/>
        </w:rPr>
        <w:t>/Give</w:t>
      </w:r>
      <w:r w:rsidRPr="00232A0A">
        <w:rPr>
          <w:sz w:val="24"/>
          <w:lang w:val="en-IE"/>
        </w:rPr>
        <w:t xml:space="preserve"> e</w:t>
      </w:r>
      <w:r w:rsidR="00736AF3" w:rsidRPr="00232A0A">
        <w:rPr>
          <w:sz w:val="24"/>
          <w:lang w:val="en-IE"/>
        </w:rPr>
        <w:t>ach learner</w:t>
      </w:r>
      <w:r w:rsidRPr="00232A0A">
        <w:rPr>
          <w:sz w:val="24"/>
          <w:lang w:val="en-IE"/>
        </w:rPr>
        <w:t xml:space="preserve"> the following documentation</w:t>
      </w:r>
      <w:r w:rsidR="00E435AA" w:rsidRPr="00232A0A">
        <w:rPr>
          <w:sz w:val="24"/>
          <w:lang w:val="en-IE"/>
        </w:rPr>
        <w:t xml:space="preserve">, </w:t>
      </w:r>
      <w:r w:rsidR="0010125F" w:rsidRPr="00232A0A">
        <w:rPr>
          <w:b/>
          <w:sz w:val="24"/>
          <w:lang w:val="en-IE"/>
        </w:rPr>
        <w:t>within 2 working days of confirmation</w:t>
      </w:r>
      <w:r w:rsidR="0010125F" w:rsidRPr="00232A0A">
        <w:rPr>
          <w:sz w:val="24"/>
          <w:lang w:val="en-IE"/>
        </w:rPr>
        <w:t xml:space="preserve"> of results approval (</w:t>
      </w:r>
      <w:r w:rsidR="009534FC" w:rsidRPr="00232A0A">
        <w:rPr>
          <w:sz w:val="24"/>
          <w:lang w:val="en-IE"/>
        </w:rPr>
        <w:t xml:space="preserve">from </w:t>
      </w:r>
      <w:r w:rsidR="0010125F" w:rsidRPr="00232A0A">
        <w:rPr>
          <w:sz w:val="24"/>
          <w:lang w:val="en-IE"/>
        </w:rPr>
        <w:t>step 1 above)</w:t>
      </w:r>
      <w:r w:rsidRPr="00232A0A">
        <w:rPr>
          <w:sz w:val="24"/>
          <w:lang w:val="en-IE"/>
        </w:rPr>
        <w:t>:</w:t>
      </w:r>
    </w:p>
    <w:p w:rsidR="00C11B2C" w:rsidRPr="00232A0A" w:rsidRDefault="00E460E8" w:rsidP="00C11B2C">
      <w:pPr>
        <w:pStyle w:val="ListParagraph"/>
        <w:numPr>
          <w:ilvl w:val="1"/>
          <w:numId w:val="1"/>
        </w:numPr>
        <w:rPr>
          <w:sz w:val="24"/>
        </w:rPr>
      </w:pPr>
      <w:r w:rsidRPr="00232A0A">
        <w:rPr>
          <w:sz w:val="24"/>
          <w:lang w:val="en-IE"/>
        </w:rPr>
        <w:t xml:space="preserve">The statement of their </w:t>
      </w:r>
      <w:r w:rsidR="00C11B2C" w:rsidRPr="00232A0A">
        <w:rPr>
          <w:sz w:val="24"/>
          <w:lang w:val="en-IE"/>
        </w:rPr>
        <w:t>results</w:t>
      </w:r>
      <w:r w:rsidRPr="00232A0A">
        <w:rPr>
          <w:sz w:val="24"/>
          <w:lang w:val="en-IE"/>
        </w:rPr>
        <w:t xml:space="preserve"> (</w:t>
      </w:r>
      <w:r w:rsidR="00A33F96" w:rsidRPr="00232A0A">
        <w:rPr>
          <w:sz w:val="24"/>
          <w:lang w:val="en-IE"/>
        </w:rPr>
        <w:t>from step 2c above)</w:t>
      </w:r>
    </w:p>
    <w:p w:rsidR="00E435AA" w:rsidRPr="00232A0A" w:rsidRDefault="00C11B2C" w:rsidP="0010125F">
      <w:pPr>
        <w:pStyle w:val="ListParagraph"/>
        <w:numPr>
          <w:ilvl w:val="1"/>
          <w:numId w:val="1"/>
        </w:numPr>
        <w:rPr>
          <w:sz w:val="24"/>
        </w:rPr>
      </w:pPr>
      <w:r w:rsidRPr="00232A0A">
        <w:rPr>
          <w:sz w:val="24"/>
          <w:lang w:val="en-IE"/>
        </w:rPr>
        <w:t>A copy of the Learner Appeals Application Form</w:t>
      </w:r>
      <w:r w:rsidR="00360DD6" w:rsidRPr="00232A0A">
        <w:rPr>
          <w:rStyle w:val="FootnoteReference"/>
          <w:sz w:val="24"/>
          <w:lang w:val="en-IE"/>
        </w:rPr>
        <w:footnoteReference w:id="1"/>
      </w:r>
      <w:r w:rsidR="00714BF5" w:rsidRPr="00232A0A">
        <w:rPr>
          <w:sz w:val="24"/>
          <w:lang w:val="en-IE"/>
        </w:rPr>
        <w:t xml:space="preserve">. Please ensure that you input the name and address of your centre </w:t>
      </w:r>
      <w:r w:rsidR="0010125F" w:rsidRPr="00232A0A">
        <w:rPr>
          <w:sz w:val="24"/>
          <w:lang w:val="en-IE"/>
        </w:rPr>
        <w:t>an</w:t>
      </w:r>
      <w:r w:rsidR="009534FC" w:rsidRPr="00232A0A">
        <w:rPr>
          <w:sz w:val="24"/>
          <w:lang w:val="en-IE"/>
        </w:rPr>
        <w:t>d the deadline date for appeals</w:t>
      </w:r>
      <w:r w:rsidR="0010125F" w:rsidRPr="00232A0A">
        <w:rPr>
          <w:sz w:val="24"/>
          <w:lang w:val="en-IE"/>
        </w:rPr>
        <w:t xml:space="preserve"> </w:t>
      </w:r>
      <w:r w:rsidR="00714BF5" w:rsidRPr="00232A0A">
        <w:rPr>
          <w:sz w:val="24"/>
          <w:lang w:val="en-IE"/>
        </w:rPr>
        <w:t>before sending the application form to learners</w:t>
      </w:r>
      <w:r w:rsidR="0010125F" w:rsidRPr="00232A0A">
        <w:rPr>
          <w:sz w:val="24"/>
          <w:lang w:val="en-IE"/>
        </w:rPr>
        <w:t xml:space="preserve">. </w:t>
      </w:r>
      <w:r w:rsidR="0010125F" w:rsidRPr="00232A0A">
        <w:rPr>
          <w:b/>
          <w:sz w:val="24"/>
          <w:lang w:val="en-IE"/>
        </w:rPr>
        <w:t>Learners have 10 working days</w:t>
      </w:r>
      <w:r w:rsidR="0010125F" w:rsidRPr="00232A0A">
        <w:rPr>
          <w:sz w:val="24"/>
          <w:lang w:val="en-IE"/>
        </w:rPr>
        <w:t xml:space="preserve"> from the date of issue or postmark of results to submit an application for appeal</w:t>
      </w:r>
      <w:r w:rsidR="00E56F96" w:rsidRPr="00232A0A">
        <w:rPr>
          <w:sz w:val="24"/>
          <w:lang w:val="en-IE"/>
        </w:rPr>
        <w:t xml:space="preserve"> to the centre</w:t>
      </w:r>
      <w:r w:rsidR="006E24E5" w:rsidRPr="00232A0A">
        <w:rPr>
          <w:sz w:val="24"/>
          <w:lang w:val="en-IE"/>
        </w:rPr>
        <w:t>.</w:t>
      </w:r>
    </w:p>
    <w:p w:rsidR="00C11B2C" w:rsidRPr="00232A0A" w:rsidRDefault="008771D7" w:rsidP="00736AF3">
      <w:pPr>
        <w:pStyle w:val="ListParagraph"/>
        <w:numPr>
          <w:ilvl w:val="0"/>
          <w:numId w:val="1"/>
        </w:numPr>
        <w:rPr>
          <w:b/>
          <w:sz w:val="24"/>
        </w:rPr>
      </w:pPr>
      <w:r w:rsidRPr="00232A0A">
        <w:rPr>
          <w:sz w:val="24"/>
        </w:rPr>
        <w:lastRenderedPageBreak/>
        <w:t>When</w:t>
      </w:r>
      <w:r w:rsidR="0010125F" w:rsidRPr="00232A0A">
        <w:rPr>
          <w:sz w:val="24"/>
        </w:rPr>
        <w:t xml:space="preserve"> a learner submits an appeal, </w:t>
      </w:r>
      <w:r w:rsidR="0042462A" w:rsidRPr="00232A0A">
        <w:rPr>
          <w:sz w:val="24"/>
        </w:rPr>
        <w:t>before the</w:t>
      </w:r>
      <w:r w:rsidRPr="00232A0A">
        <w:rPr>
          <w:sz w:val="24"/>
        </w:rPr>
        <w:t xml:space="preserve"> deadline</w:t>
      </w:r>
      <w:r w:rsidR="0042462A" w:rsidRPr="00232A0A">
        <w:rPr>
          <w:sz w:val="24"/>
        </w:rPr>
        <w:t xml:space="preserve">, </w:t>
      </w:r>
      <w:r w:rsidR="009A2308" w:rsidRPr="00232A0A">
        <w:rPr>
          <w:sz w:val="24"/>
        </w:rPr>
        <w:t xml:space="preserve">an administrative staff member will </w:t>
      </w:r>
      <w:r w:rsidR="0010125F" w:rsidRPr="00232A0A">
        <w:rPr>
          <w:sz w:val="24"/>
        </w:rPr>
        <w:t>accept</w:t>
      </w:r>
      <w:r w:rsidR="00CB467C" w:rsidRPr="00232A0A">
        <w:rPr>
          <w:sz w:val="24"/>
        </w:rPr>
        <w:t xml:space="preserve"> the completed Lear</w:t>
      </w:r>
      <w:r w:rsidR="009A2308" w:rsidRPr="00232A0A">
        <w:rPr>
          <w:sz w:val="24"/>
        </w:rPr>
        <w:t xml:space="preserve">ner Appeals Application Form and collect a </w:t>
      </w:r>
      <w:r w:rsidR="00CB467C" w:rsidRPr="00232A0A">
        <w:rPr>
          <w:sz w:val="24"/>
        </w:rPr>
        <w:t xml:space="preserve">fee of </w:t>
      </w:r>
      <w:r w:rsidR="00CB467C" w:rsidRPr="00232A0A">
        <w:rPr>
          <w:b/>
          <w:sz w:val="24"/>
        </w:rPr>
        <w:t>€40 per component appeal</w:t>
      </w:r>
    </w:p>
    <w:p w:rsidR="00CB467C" w:rsidRPr="00232A0A" w:rsidRDefault="003B58CA" w:rsidP="00736AF3">
      <w:pPr>
        <w:pStyle w:val="ListParagraph"/>
        <w:numPr>
          <w:ilvl w:val="0"/>
          <w:numId w:val="1"/>
        </w:numPr>
        <w:rPr>
          <w:sz w:val="24"/>
        </w:rPr>
      </w:pPr>
      <w:r w:rsidRPr="00232A0A">
        <w:rPr>
          <w:sz w:val="24"/>
        </w:rPr>
        <w:t>Retain</w:t>
      </w:r>
      <w:r w:rsidR="00CB467C" w:rsidRPr="00232A0A">
        <w:rPr>
          <w:sz w:val="24"/>
        </w:rPr>
        <w:t xml:space="preserve"> the appeal fee(s) in the </w:t>
      </w:r>
      <w:r w:rsidRPr="00232A0A">
        <w:rPr>
          <w:sz w:val="24"/>
        </w:rPr>
        <w:t>centre</w:t>
      </w:r>
      <w:r w:rsidR="00CB467C" w:rsidRPr="00232A0A">
        <w:rPr>
          <w:sz w:val="24"/>
        </w:rPr>
        <w:t xml:space="preserve"> until the result of the appeal has been determined</w:t>
      </w:r>
    </w:p>
    <w:p w:rsidR="003B58CA" w:rsidRPr="00232A0A" w:rsidRDefault="00CB467C" w:rsidP="003B58CA">
      <w:pPr>
        <w:pStyle w:val="ListParagraph"/>
        <w:numPr>
          <w:ilvl w:val="0"/>
          <w:numId w:val="1"/>
        </w:numPr>
        <w:rPr>
          <w:sz w:val="24"/>
        </w:rPr>
      </w:pPr>
      <w:r w:rsidRPr="00232A0A">
        <w:rPr>
          <w:sz w:val="24"/>
        </w:rPr>
        <w:t>Issue a receipt to the learner in respect of the fee(s) paid</w:t>
      </w:r>
    </w:p>
    <w:p w:rsidR="003B58CA" w:rsidRPr="00232A0A" w:rsidRDefault="00CC6AFA" w:rsidP="006E24E5">
      <w:pPr>
        <w:pStyle w:val="ListParagraph"/>
        <w:numPr>
          <w:ilvl w:val="0"/>
          <w:numId w:val="1"/>
        </w:numPr>
        <w:rPr>
          <w:sz w:val="24"/>
        </w:rPr>
      </w:pPr>
      <w:r w:rsidRPr="00232A0A">
        <w:rPr>
          <w:sz w:val="24"/>
        </w:rPr>
        <w:t>D</w:t>
      </w:r>
      <w:r w:rsidR="008771D7" w:rsidRPr="00232A0A">
        <w:rPr>
          <w:sz w:val="24"/>
        </w:rPr>
        <w:t xml:space="preserve">esignate </w:t>
      </w:r>
      <w:r w:rsidRPr="00232A0A">
        <w:rPr>
          <w:sz w:val="24"/>
        </w:rPr>
        <w:t xml:space="preserve">a person who can access and forward the necessary documentation to the Appeals Office.  </w:t>
      </w:r>
    </w:p>
    <w:p w:rsidR="00360DD6" w:rsidRPr="00232A0A" w:rsidRDefault="00CB467C" w:rsidP="00ED3097">
      <w:pPr>
        <w:pStyle w:val="ListParagraph"/>
        <w:numPr>
          <w:ilvl w:val="0"/>
          <w:numId w:val="1"/>
        </w:numPr>
        <w:rPr>
          <w:sz w:val="24"/>
        </w:rPr>
      </w:pPr>
      <w:r w:rsidRPr="00232A0A">
        <w:rPr>
          <w:sz w:val="24"/>
        </w:rPr>
        <w:t>Complete a</w:t>
      </w:r>
      <w:r w:rsidR="00ED3097" w:rsidRPr="00232A0A">
        <w:rPr>
          <w:sz w:val="24"/>
        </w:rPr>
        <w:t>n</w:t>
      </w:r>
      <w:r w:rsidRPr="00232A0A">
        <w:rPr>
          <w:sz w:val="24"/>
        </w:rPr>
        <w:t xml:space="preserve"> Appeals Application Form (N10) </w:t>
      </w:r>
      <w:r w:rsidR="00ED3097" w:rsidRPr="00232A0A">
        <w:rPr>
          <w:sz w:val="24"/>
        </w:rPr>
        <w:t>per learner, per component grade being appealed</w:t>
      </w:r>
      <w:r w:rsidR="00360DD6" w:rsidRPr="00232A0A">
        <w:rPr>
          <w:rStyle w:val="FootnoteReference"/>
          <w:sz w:val="24"/>
        </w:rPr>
        <w:footnoteReference w:id="2"/>
      </w:r>
      <w:r w:rsidR="00ED3097" w:rsidRPr="00232A0A">
        <w:rPr>
          <w:sz w:val="24"/>
        </w:rPr>
        <w:t xml:space="preserve"> </w:t>
      </w:r>
      <w:r w:rsidR="00672214" w:rsidRPr="00232A0A">
        <w:rPr>
          <w:sz w:val="24"/>
        </w:rPr>
        <w:t xml:space="preserve"> </w:t>
      </w:r>
    </w:p>
    <w:p w:rsidR="00EA1B06" w:rsidRPr="00232A0A" w:rsidRDefault="00360DD6" w:rsidP="00ED3097">
      <w:pPr>
        <w:pStyle w:val="ListParagraph"/>
        <w:numPr>
          <w:ilvl w:val="0"/>
          <w:numId w:val="1"/>
        </w:numPr>
        <w:rPr>
          <w:sz w:val="24"/>
        </w:rPr>
      </w:pPr>
      <w:r w:rsidRPr="00232A0A">
        <w:rPr>
          <w:sz w:val="24"/>
        </w:rPr>
        <w:t>S</w:t>
      </w:r>
      <w:r w:rsidR="00672214" w:rsidRPr="00232A0A">
        <w:rPr>
          <w:sz w:val="24"/>
        </w:rPr>
        <w:t>ubmit</w:t>
      </w:r>
      <w:r w:rsidRPr="00232A0A">
        <w:rPr>
          <w:sz w:val="24"/>
        </w:rPr>
        <w:t xml:space="preserve"> the N10 and the appeals documentation</w:t>
      </w:r>
      <w:r w:rsidR="00672214" w:rsidRPr="00232A0A">
        <w:rPr>
          <w:sz w:val="24"/>
        </w:rPr>
        <w:t xml:space="preserve"> to</w:t>
      </w:r>
      <w:r w:rsidR="00E60BB9" w:rsidRPr="00232A0A">
        <w:rPr>
          <w:sz w:val="24"/>
        </w:rPr>
        <w:t xml:space="preserve"> the QA Appeals Office</w:t>
      </w:r>
      <w:r w:rsidR="00672214" w:rsidRPr="00232A0A">
        <w:rPr>
          <w:sz w:val="24"/>
        </w:rPr>
        <w:t xml:space="preserve">, TETB Training Services, Western Road, Clonmel, Co. Tipperary </w:t>
      </w:r>
      <w:r w:rsidR="00672214" w:rsidRPr="00232A0A">
        <w:rPr>
          <w:b/>
          <w:sz w:val="24"/>
        </w:rPr>
        <w:t>within 3 working days of receiving the application from the learner</w:t>
      </w:r>
      <w:r w:rsidR="0001739A" w:rsidRPr="00232A0A">
        <w:rPr>
          <w:b/>
          <w:sz w:val="24"/>
        </w:rPr>
        <w:t>.</w:t>
      </w:r>
      <w:r w:rsidR="00EA1B06" w:rsidRPr="00232A0A">
        <w:rPr>
          <w:b/>
          <w:sz w:val="24"/>
        </w:rPr>
        <w:t xml:space="preserve"> </w:t>
      </w:r>
      <w:r w:rsidR="00EA1B06" w:rsidRPr="00232A0A">
        <w:rPr>
          <w:sz w:val="24"/>
        </w:rPr>
        <w:t>Please mark the envelope with the word</w:t>
      </w:r>
      <w:r w:rsidR="00E56F96" w:rsidRPr="00232A0A">
        <w:rPr>
          <w:b/>
          <w:sz w:val="24"/>
        </w:rPr>
        <w:t xml:space="preserve"> ‘APPEAL’</w:t>
      </w:r>
      <w:r w:rsidR="00640484" w:rsidRPr="00232A0A">
        <w:rPr>
          <w:b/>
          <w:sz w:val="24"/>
        </w:rPr>
        <w:t xml:space="preserve">. </w:t>
      </w:r>
      <w:r w:rsidR="00640484" w:rsidRPr="00232A0A">
        <w:rPr>
          <w:sz w:val="24"/>
        </w:rPr>
        <w:t xml:space="preserve">Send by </w:t>
      </w:r>
      <w:r w:rsidR="00640484" w:rsidRPr="00232A0A">
        <w:rPr>
          <w:b/>
          <w:sz w:val="24"/>
        </w:rPr>
        <w:t>registered post</w:t>
      </w:r>
    </w:p>
    <w:p w:rsidR="00D427DA" w:rsidRPr="00232A0A" w:rsidRDefault="00D427DA" w:rsidP="00ED3097">
      <w:pPr>
        <w:pStyle w:val="ListParagraph"/>
        <w:numPr>
          <w:ilvl w:val="0"/>
          <w:numId w:val="1"/>
        </w:numPr>
        <w:rPr>
          <w:sz w:val="24"/>
        </w:rPr>
      </w:pPr>
      <w:r w:rsidRPr="00232A0A">
        <w:rPr>
          <w:sz w:val="24"/>
        </w:rPr>
        <w:t xml:space="preserve">If you wish to alert the QA Office of an appeal, use the email address: </w:t>
      </w:r>
      <w:hyperlink r:id="rId12" w:history="1">
        <w:r w:rsidRPr="00232A0A">
          <w:rPr>
            <w:rStyle w:val="Hyperlink"/>
            <w:sz w:val="24"/>
          </w:rPr>
          <w:t>appeals@tipperaryetb.ie</w:t>
        </w:r>
      </w:hyperlink>
      <w:r w:rsidRPr="00232A0A">
        <w:rPr>
          <w:sz w:val="24"/>
        </w:rPr>
        <w:t xml:space="preserve"> </w:t>
      </w:r>
    </w:p>
    <w:p w:rsidR="00672214" w:rsidRPr="00232A0A" w:rsidRDefault="00360DD6" w:rsidP="006659D9">
      <w:pPr>
        <w:rPr>
          <w:sz w:val="24"/>
          <w:u w:val="single"/>
        </w:rPr>
      </w:pPr>
      <w:r w:rsidRPr="00232A0A">
        <w:rPr>
          <w:sz w:val="24"/>
          <w:u w:val="single"/>
        </w:rPr>
        <w:t>Documentation to i</w:t>
      </w:r>
      <w:r w:rsidR="0001739A" w:rsidRPr="00232A0A">
        <w:rPr>
          <w:sz w:val="24"/>
          <w:u w:val="single"/>
        </w:rPr>
        <w:t>nclude</w:t>
      </w:r>
      <w:r w:rsidRPr="00232A0A">
        <w:rPr>
          <w:sz w:val="24"/>
          <w:u w:val="single"/>
        </w:rPr>
        <w:t xml:space="preserve"> in Appeals </w:t>
      </w:r>
      <w:r w:rsidR="00CC6AFA" w:rsidRPr="00232A0A">
        <w:rPr>
          <w:sz w:val="24"/>
          <w:u w:val="single"/>
        </w:rPr>
        <w:t>Envelope</w:t>
      </w:r>
      <w:r w:rsidR="00672214" w:rsidRPr="00232A0A">
        <w:rPr>
          <w:sz w:val="24"/>
          <w:u w:val="single"/>
        </w:rPr>
        <w:t xml:space="preserve">: </w:t>
      </w:r>
    </w:p>
    <w:p w:rsidR="00672214" w:rsidRPr="00232A0A" w:rsidRDefault="00672214" w:rsidP="009918F1">
      <w:pPr>
        <w:pStyle w:val="ListParagraph"/>
        <w:numPr>
          <w:ilvl w:val="0"/>
          <w:numId w:val="12"/>
        </w:numPr>
        <w:rPr>
          <w:sz w:val="24"/>
        </w:rPr>
      </w:pPr>
      <w:r w:rsidRPr="00232A0A">
        <w:rPr>
          <w:sz w:val="24"/>
        </w:rPr>
        <w:t>The learner’s assessment work, including the completed learner marking sheets</w:t>
      </w:r>
    </w:p>
    <w:p w:rsidR="00672214" w:rsidRPr="00232A0A" w:rsidRDefault="00672214" w:rsidP="009918F1">
      <w:pPr>
        <w:pStyle w:val="ListParagraph"/>
        <w:numPr>
          <w:ilvl w:val="0"/>
          <w:numId w:val="12"/>
        </w:numPr>
        <w:rPr>
          <w:sz w:val="24"/>
        </w:rPr>
      </w:pPr>
      <w:r w:rsidRPr="00232A0A">
        <w:rPr>
          <w:sz w:val="24"/>
        </w:rPr>
        <w:t xml:space="preserve">Copies of the assessment instruments </w:t>
      </w:r>
      <w:r w:rsidR="00B951F5" w:rsidRPr="00232A0A">
        <w:rPr>
          <w:sz w:val="24"/>
        </w:rPr>
        <w:t xml:space="preserve">(briefs and examination papers) </w:t>
      </w:r>
      <w:r w:rsidRPr="00232A0A">
        <w:rPr>
          <w:sz w:val="24"/>
        </w:rPr>
        <w:t>and related documentation, for example, marking schemes and outline solutions</w:t>
      </w:r>
    </w:p>
    <w:p w:rsidR="00672214" w:rsidRPr="00232A0A" w:rsidRDefault="00672214" w:rsidP="009918F1">
      <w:pPr>
        <w:pStyle w:val="ListParagraph"/>
        <w:numPr>
          <w:ilvl w:val="0"/>
          <w:numId w:val="12"/>
        </w:numPr>
        <w:rPr>
          <w:sz w:val="24"/>
        </w:rPr>
      </w:pPr>
      <w:r w:rsidRPr="00232A0A">
        <w:rPr>
          <w:sz w:val="24"/>
        </w:rPr>
        <w:t xml:space="preserve">The relevant Authentication Report by Learner Group by Minor Awards Results sheet (from step 2b above). Ensure that </w:t>
      </w:r>
      <w:r w:rsidRPr="00232A0A">
        <w:rPr>
          <w:b/>
          <w:sz w:val="24"/>
        </w:rPr>
        <w:t>only data relating to the learner</w:t>
      </w:r>
      <w:r w:rsidRPr="00232A0A">
        <w:rPr>
          <w:sz w:val="24"/>
        </w:rPr>
        <w:t xml:space="preserve"> who has lodged the appeal </w:t>
      </w:r>
      <w:r w:rsidRPr="00232A0A">
        <w:rPr>
          <w:b/>
          <w:sz w:val="24"/>
        </w:rPr>
        <w:t>is visible</w:t>
      </w:r>
      <w:r w:rsidRPr="00232A0A">
        <w:rPr>
          <w:sz w:val="24"/>
        </w:rPr>
        <w:t xml:space="preserve"> on this report sheet</w:t>
      </w:r>
    </w:p>
    <w:p w:rsidR="00A61C4B" w:rsidRPr="00232A0A" w:rsidRDefault="00B951F5" w:rsidP="009918F1">
      <w:pPr>
        <w:pStyle w:val="ListParagraph"/>
        <w:numPr>
          <w:ilvl w:val="0"/>
          <w:numId w:val="12"/>
        </w:numPr>
        <w:rPr>
          <w:sz w:val="24"/>
        </w:rPr>
      </w:pPr>
      <w:r w:rsidRPr="00232A0A">
        <w:rPr>
          <w:sz w:val="24"/>
        </w:rPr>
        <w:t>A copy of the</w:t>
      </w:r>
      <w:r w:rsidR="00A61C4B" w:rsidRPr="00232A0A">
        <w:rPr>
          <w:sz w:val="24"/>
        </w:rPr>
        <w:t xml:space="preserve"> QQI</w:t>
      </w:r>
      <w:r w:rsidRPr="00232A0A">
        <w:rPr>
          <w:sz w:val="24"/>
        </w:rPr>
        <w:t xml:space="preserve"> component specification </w:t>
      </w:r>
    </w:p>
    <w:p w:rsidR="00A61C4B" w:rsidRPr="00232A0A" w:rsidRDefault="00A61C4B" w:rsidP="009918F1">
      <w:pPr>
        <w:pStyle w:val="ListParagraph"/>
        <w:numPr>
          <w:ilvl w:val="0"/>
          <w:numId w:val="12"/>
        </w:numPr>
        <w:rPr>
          <w:sz w:val="24"/>
        </w:rPr>
      </w:pPr>
      <w:r w:rsidRPr="00232A0A">
        <w:rPr>
          <w:sz w:val="24"/>
        </w:rPr>
        <w:t xml:space="preserve">A copy of the TETB </w:t>
      </w:r>
      <w:r w:rsidR="00B951F5" w:rsidRPr="00232A0A">
        <w:rPr>
          <w:sz w:val="24"/>
        </w:rPr>
        <w:t>validated programme module</w:t>
      </w:r>
    </w:p>
    <w:p w:rsidR="00F0406F" w:rsidRPr="00232A0A" w:rsidRDefault="00F0406F" w:rsidP="006659D9">
      <w:pPr>
        <w:rPr>
          <w:sz w:val="24"/>
          <w:u w:val="single"/>
        </w:rPr>
      </w:pPr>
      <w:r w:rsidRPr="00232A0A">
        <w:rPr>
          <w:sz w:val="24"/>
          <w:u w:val="single"/>
        </w:rPr>
        <w:t xml:space="preserve">Other Evidence </w:t>
      </w:r>
      <w:r w:rsidR="002555FF" w:rsidRPr="00232A0A">
        <w:rPr>
          <w:sz w:val="24"/>
          <w:u w:val="single"/>
        </w:rPr>
        <w:t xml:space="preserve">must </w:t>
      </w:r>
      <w:r w:rsidRPr="00232A0A">
        <w:rPr>
          <w:sz w:val="24"/>
          <w:u w:val="single"/>
        </w:rPr>
        <w:t>be included, if relevant:</w:t>
      </w:r>
    </w:p>
    <w:p w:rsidR="00F0406F" w:rsidRPr="00232A0A" w:rsidRDefault="00F0406F" w:rsidP="009918F1">
      <w:pPr>
        <w:pStyle w:val="ListParagraph"/>
        <w:numPr>
          <w:ilvl w:val="0"/>
          <w:numId w:val="13"/>
        </w:numPr>
        <w:rPr>
          <w:sz w:val="24"/>
        </w:rPr>
      </w:pPr>
      <w:r w:rsidRPr="00232A0A">
        <w:rPr>
          <w:sz w:val="24"/>
        </w:rPr>
        <w:t xml:space="preserve">Digital – separate evidence per learner, files labelled with </w:t>
      </w:r>
      <w:r w:rsidR="00CC6AFA" w:rsidRPr="00232A0A">
        <w:rPr>
          <w:sz w:val="24"/>
        </w:rPr>
        <w:t xml:space="preserve">component </w:t>
      </w:r>
      <w:r w:rsidRPr="00232A0A">
        <w:rPr>
          <w:sz w:val="24"/>
        </w:rPr>
        <w:t>name, code and learner name</w:t>
      </w:r>
    </w:p>
    <w:p w:rsidR="00F0406F" w:rsidRPr="00232A0A" w:rsidRDefault="00F0406F" w:rsidP="009918F1">
      <w:pPr>
        <w:pStyle w:val="ListParagraph"/>
        <w:numPr>
          <w:ilvl w:val="0"/>
          <w:numId w:val="13"/>
        </w:numPr>
        <w:rPr>
          <w:sz w:val="24"/>
        </w:rPr>
      </w:pPr>
      <w:r w:rsidRPr="00232A0A">
        <w:rPr>
          <w:sz w:val="24"/>
        </w:rPr>
        <w:t xml:space="preserve">Practical – labelled with learner name, </w:t>
      </w:r>
      <w:r w:rsidR="00CC6AFA" w:rsidRPr="00232A0A">
        <w:rPr>
          <w:sz w:val="24"/>
        </w:rPr>
        <w:t xml:space="preserve">component </w:t>
      </w:r>
      <w:r w:rsidR="00552D5A" w:rsidRPr="00232A0A">
        <w:rPr>
          <w:sz w:val="24"/>
        </w:rPr>
        <w:t xml:space="preserve">name </w:t>
      </w:r>
      <w:r w:rsidRPr="00232A0A">
        <w:rPr>
          <w:sz w:val="24"/>
        </w:rPr>
        <w:t>and code</w:t>
      </w:r>
    </w:p>
    <w:p w:rsidR="0014357E" w:rsidRPr="00232A0A" w:rsidRDefault="0014357E" w:rsidP="00AE78E2">
      <w:pPr>
        <w:pStyle w:val="ListParagraph"/>
        <w:ind w:left="1440"/>
        <w:rPr>
          <w:sz w:val="24"/>
        </w:rPr>
      </w:pPr>
    </w:p>
    <w:p w:rsidR="00CC6AFA" w:rsidRPr="00232A0A" w:rsidRDefault="00CC6AFA" w:rsidP="00EC6D5F">
      <w:pPr>
        <w:rPr>
          <w:sz w:val="24"/>
        </w:rPr>
      </w:pPr>
      <w:r w:rsidRPr="00232A0A">
        <w:rPr>
          <w:sz w:val="24"/>
        </w:rPr>
        <w:t>Do not submit additional unnecessary materials</w:t>
      </w:r>
    </w:p>
    <w:p w:rsidR="0065187E" w:rsidRPr="00232A0A" w:rsidRDefault="00F0406F" w:rsidP="00D4414B">
      <w:pPr>
        <w:spacing w:after="0"/>
        <w:rPr>
          <w:color w:val="0070C0"/>
          <w:sz w:val="24"/>
        </w:rPr>
      </w:pPr>
      <w:r w:rsidRPr="00232A0A">
        <w:rPr>
          <w:b/>
          <w:color w:val="0070C0"/>
          <w:sz w:val="24"/>
        </w:rPr>
        <w:t xml:space="preserve">IMPORTANT: IF DOCUMENTATION OR EVIDENCE IS MISSING FROM THE APPEALS </w:t>
      </w:r>
      <w:r w:rsidR="00552D5A" w:rsidRPr="00232A0A">
        <w:rPr>
          <w:b/>
          <w:color w:val="0070C0"/>
          <w:sz w:val="24"/>
        </w:rPr>
        <w:t>ENVELOPE</w:t>
      </w:r>
      <w:r w:rsidRPr="00232A0A">
        <w:rPr>
          <w:b/>
          <w:color w:val="0070C0"/>
          <w:sz w:val="24"/>
        </w:rPr>
        <w:t xml:space="preserve">, THE APPEAL </w:t>
      </w:r>
      <w:proofErr w:type="gramStart"/>
      <w:r w:rsidR="005D48D8" w:rsidRPr="00232A0A">
        <w:rPr>
          <w:b/>
          <w:color w:val="0070C0"/>
          <w:sz w:val="24"/>
        </w:rPr>
        <w:t>WILL BE DELAYED</w:t>
      </w:r>
      <w:proofErr w:type="gramEnd"/>
    </w:p>
    <w:p w:rsidR="00D4414B" w:rsidRPr="00232A0A" w:rsidRDefault="00D4414B" w:rsidP="0042462A">
      <w:pPr>
        <w:spacing w:after="0"/>
        <w:ind w:left="720"/>
        <w:rPr>
          <w:sz w:val="24"/>
        </w:rPr>
      </w:pPr>
    </w:p>
    <w:p w:rsidR="00B951F5" w:rsidRPr="00232A0A" w:rsidRDefault="00ED3097" w:rsidP="00D4414B">
      <w:pPr>
        <w:spacing w:after="0"/>
        <w:rPr>
          <w:sz w:val="24"/>
        </w:rPr>
      </w:pPr>
      <w:r w:rsidRPr="00232A0A">
        <w:rPr>
          <w:sz w:val="24"/>
        </w:rPr>
        <w:t xml:space="preserve">Note: </w:t>
      </w:r>
    </w:p>
    <w:p w:rsidR="00ED3097" w:rsidRPr="00232A0A" w:rsidRDefault="00ED3097" w:rsidP="00D4414B">
      <w:pPr>
        <w:pStyle w:val="ListParagraph"/>
        <w:numPr>
          <w:ilvl w:val="0"/>
          <w:numId w:val="2"/>
        </w:numPr>
        <w:spacing w:after="0"/>
        <w:ind w:left="709" w:hanging="425"/>
        <w:rPr>
          <w:sz w:val="24"/>
        </w:rPr>
      </w:pPr>
      <w:r w:rsidRPr="00232A0A">
        <w:rPr>
          <w:sz w:val="24"/>
        </w:rPr>
        <w:t>If one learner is appealing the grades achieved in more than one component, then you will have to complete more than one Appeals Application Form for that learner</w:t>
      </w:r>
    </w:p>
    <w:p w:rsidR="00B951F5" w:rsidRPr="00232A0A" w:rsidRDefault="00B951F5" w:rsidP="00D4414B">
      <w:pPr>
        <w:pStyle w:val="ListParagraph"/>
        <w:numPr>
          <w:ilvl w:val="0"/>
          <w:numId w:val="2"/>
        </w:numPr>
        <w:ind w:left="709" w:hanging="425"/>
        <w:rPr>
          <w:sz w:val="24"/>
        </w:rPr>
      </w:pPr>
      <w:r w:rsidRPr="00232A0A">
        <w:rPr>
          <w:sz w:val="24"/>
        </w:rPr>
        <w:lastRenderedPageBreak/>
        <w:t>In the case where the volume of appeals in the one centre is greater than 12 it may be more appropriate to request a visit from the appeals assessor. Please liaise with the QA Officer in this case</w:t>
      </w:r>
    </w:p>
    <w:p w:rsidR="0042462A" w:rsidRPr="00232A0A" w:rsidRDefault="00E60BB9" w:rsidP="0042462A">
      <w:pPr>
        <w:rPr>
          <w:b/>
          <w:sz w:val="24"/>
          <w:u w:val="single"/>
          <w:lang w:val="en-IE"/>
        </w:rPr>
      </w:pPr>
      <w:r w:rsidRPr="00232A0A">
        <w:rPr>
          <w:b/>
          <w:sz w:val="24"/>
          <w:u w:val="single"/>
          <w:lang w:val="en-IE"/>
        </w:rPr>
        <w:t>QA OFFICE RESPONSIBILITIES:</w:t>
      </w:r>
    </w:p>
    <w:p w:rsidR="0042462A" w:rsidRPr="00232A0A" w:rsidRDefault="0042462A" w:rsidP="0042462A">
      <w:pPr>
        <w:pStyle w:val="ListParagraph"/>
        <w:numPr>
          <w:ilvl w:val="0"/>
          <w:numId w:val="1"/>
        </w:numPr>
        <w:rPr>
          <w:sz w:val="24"/>
          <w:lang w:val="en-IE"/>
        </w:rPr>
      </w:pPr>
      <w:r w:rsidRPr="00232A0A">
        <w:rPr>
          <w:sz w:val="24"/>
          <w:lang w:val="en-IE"/>
        </w:rPr>
        <w:t xml:space="preserve">Secure the services of appropriately trained and experienced appeal’s assessor(s) to review the grading of learners’ work </w:t>
      </w:r>
      <w:r w:rsidR="005118D6" w:rsidRPr="00232A0A">
        <w:rPr>
          <w:sz w:val="24"/>
          <w:lang w:val="en-IE"/>
        </w:rPr>
        <w:t xml:space="preserve">and forward the received </w:t>
      </w:r>
      <w:r w:rsidR="00E0002E" w:rsidRPr="00232A0A">
        <w:rPr>
          <w:sz w:val="24"/>
          <w:lang w:val="en-IE"/>
        </w:rPr>
        <w:t>envelope</w:t>
      </w:r>
      <w:r w:rsidR="005118D6" w:rsidRPr="00232A0A">
        <w:rPr>
          <w:sz w:val="24"/>
          <w:lang w:val="en-IE"/>
        </w:rPr>
        <w:t xml:space="preserve"> to this assessor</w:t>
      </w:r>
    </w:p>
    <w:p w:rsidR="0042462A" w:rsidRPr="00232A0A" w:rsidRDefault="0042462A" w:rsidP="0042462A">
      <w:pPr>
        <w:pStyle w:val="ListParagraph"/>
        <w:numPr>
          <w:ilvl w:val="0"/>
          <w:numId w:val="1"/>
        </w:numPr>
        <w:rPr>
          <w:sz w:val="24"/>
          <w:lang w:val="en-IE"/>
        </w:rPr>
      </w:pPr>
      <w:r w:rsidRPr="00232A0A">
        <w:rPr>
          <w:sz w:val="24"/>
          <w:lang w:val="en-IE"/>
        </w:rPr>
        <w:t>Communicate the findings of the appeal</w:t>
      </w:r>
      <w:r w:rsidR="00A63D2E" w:rsidRPr="00232A0A">
        <w:rPr>
          <w:sz w:val="24"/>
          <w:lang w:val="en-IE"/>
        </w:rPr>
        <w:t>s</w:t>
      </w:r>
      <w:r w:rsidRPr="00232A0A">
        <w:rPr>
          <w:sz w:val="24"/>
          <w:lang w:val="en-IE"/>
        </w:rPr>
        <w:t xml:space="preserve"> to the relevant centre</w:t>
      </w:r>
      <w:r w:rsidR="00AB4B35" w:rsidRPr="00232A0A">
        <w:rPr>
          <w:sz w:val="24"/>
          <w:lang w:val="en-IE"/>
        </w:rPr>
        <w:t xml:space="preserve"> by email</w:t>
      </w:r>
      <w:r w:rsidR="00C34A6E" w:rsidRPr="00232A0A">
        <w:rPr>
          <w:sz w:val="24"/>
          <w:lang w:val="en-IE"/>
        </w:rPr>
        <w:t xml:space="preserve"> to the centre manager</w:t>
      </w:r>
      <w:r w:rsidR="000B0720" w:rsidRPr="00232A0A">
        <w:rPr>
          <w:sz w:val="24"/>
          <w:lang w:val="en-IE"/>
        </w:rPr>
        <w:t xml:space="preserve"> and the contact person named on the N10 form</w:t>
      </w:r>
    </w:p>
    <w:p w:rsidR="0042462A" w:rsidRPr="00232A0A" w:rsidRDefault="0042462A" w:rsidP="0042462A">
      <w:pPr>
        <w:pStyle w:val="ListParagraph"/>
        <w:numPr>
          <w:ilvl w:val="0"/>
          <w:numId w:val="1"/>
        </w:numPr>
        <w:rPr>
          <w:sz w:val="24"/>
          <w:lang w:val="en-IE"/>
        </w:rPr>
      </w:pPr>
      <w:r w:rsidRPr="00232A0A">
        <w:rPr>
          <w:sz w:val="24"/>
          <w:lang w:val="en-IE"/>
        </w:rPr>
        <w:t>Inform QQI where the outcome of an appeal by a learner is a change in the grade awarded to that learner</w:t>
      </w:r>
    </w:p>
    <w:p w:rsidR="00A63D2E" w:rsidRPr="00232A0A" w:rsidRDefault="00A63D2E" w:rsidP="0042462A">
      <w:pPr>
        <w:pStyle w:val="ListParagraph"/>
        <w:numPr>
          <w:ilvl w:val="0"/>
          <w:numId w:val="1"/>
        </w:numPr>
        <w:rPr>
          <w:sz w:val="24"/>
          <w:lang w:val="en-IE"/>
        </w:rPr>
      </w:pPr>
      <w:r w:rsidRPr="00232A0A">
        <w:rPr>
          <w:sz w:val="24"/>
          <w:lang w:val="en-IE"/>
        </w:rPr>
        <w:t>Return the proc</w:t>
      </w:r>
      <w:r w:rsidR="001D3A6C" w:rsidRPr="00232A0A">
        <w:rPr>
          <w:sz w:val="24"/>
          <w:lang w:val="en-IE"/>
        </w:rPr>
        <w:t xml:space="preserve">essed Appeal </w:t>
      </w:r>
      <w:r w:rsidR="0032050F" w:rsidRPr="00232A0A">
        <w:rPr>
          <w:sz w:val="24"/>
          <w:lang w:val="en-IE"/>
        </w:rPr>
        <w:t>envelope</w:t>
      </w:r>
      <w:r w:rsidR="001D3A6C" w:rsidRPr="00232A0A">
        <w:rPr>
          <w:sz w:val="24"/>
          <w:lang w:val="en-IE"/>
        </w:rPr>
        <w:t xml:space="preserve"> to the centre</w:t>
      </w:r>
    </w:p>
    <w:p w:rsidR="0042462A" w:rsidRPr="00232A0A" w:rsidRDefault="00E60BB9" w:rsidP="0042462A">
      <w:pPr>
        <w:rPr>
          <w:b/>
          <w:sz w:val="24"/>
          <w:highlight w:val="lightGray"/>
          <w:lang w:val="en-IE"/>
        </w:rPr>
      </w:pPr>
      <w:r w:rsidRPr="00232A0A">
        <w:rPr>
          <w:b/>
          <w:sz w:val="24"/>
          <w:u w:val="single"/>
          <w:lang w:val="en-IE"/>
        </w:rPr>
        <w:t>CENTRE RESPONSIBILITIES:</w:t>
      </w:r>
    </w:p>
    <w:p w:rsidR="003B58CA" w:rsidRPr="00232A0A" w:rsidRDefault="003B58CA" w:rsidP="00327756">
      <w:pPr>
        <w:pStyle w:val="ListParagraph"/>
        <w:numPr>
          <w:ilvl w:val="0"/>
          <w:numId w:val="1"/>
        </w:numPr>
        <w:rPr>
          <w:sz w:val="24"/>
        </w:rPr>
      </w:pPr>
      <w:r w:rsidRPr="00232A0A">
        <w:rPr>
          <w:sz w:val="24"/>
        </w:rPr>
        <w:t>Following confirmation from the QA Officer as to the outcome of the appeal:</w:t>
      </w:r>
    </w:p>
    <w:p w:rsidR="000913CF" w:rsidRPr="00232A0A" w:rsidRDefault="000913CF" w:rsidP="000913CF">
      <w:pPr>
        <w:pStyle w:val="ListParagraph"/>
        <w:rPr>
          <w:sz w:val="24"/>
        </w:rPr>
      </w:pPr>
    </w:p>
    <w:p w:rsidR="003B58CA" w:rsidRPr="00232A0A" w:rsidRDefault="006677AF" w:rsidP="009534FC">
      <w:pPr>
        <w:pStyle w:val="ListParagraph"/>
        <w:numPr>
          <w:ilvl w:val="1"/>
          <w:numId w:val="5"/>
        </w:numPr>
        <w:rPr>
          <w:sz w:val="24"/>
        </w:rPr>
      </w:pPr>
      <w:r w:rsidRPr="00232A0A">
        <w:rPr>
          <w:sz w:val="24"/>
        </w:rPr>
        <w:t>Retain the Statement of Appeal Outcome from the QA Officer in the centre</w:t>
      </w:r>
    </w:p>
    <w:p w:rsidR="003B58CA" w:rsidRPr="00232A0A" w:rsidRDefault="006677AF" w:rsidP="006C2CFE">
      <w:pPr>
        <w:pStyle w:val="ListParagraph"/>
        <w:numPr>
          <w:ilvl w:val="1"/>
          <w:numId w:val="5"/>
        </w:numPr>
        <w:rPr>
          <w:sz w:val="24"/>
        </w:rPr>
      </w:pPr>
      <w:r w:rsidRPr="00232A0A">
        <w:rPr>
          <w:sz w:val="24"/>
        </w:rPr>
        <w:t>Issue the learner with a letter indicating the outcome of the appeal</w:t>
      </w:r>
      <w:r w:rsidR="001C5C04" w:rsidRPr="00232A0A">
        <w:rPr>
          <w:rStyle w:val="FootnoteReference"/>
          <w:sz w:val="24"/>
        </w:rPr>
        <w:footnoteReference w:id="3"/>
      </w:r>
      <w:r w:rsidR="000913CF" w:rsidRPr="00232A0A">
        <w:rPr>
          <w:sz w:val="24"/>
        </w:rPr>
        <w:t>.</w:t>
      </w:r>
      <w:r w:rsidRPr="00232A0A">
        <w:rPr>
          <w:sz w:val="24"/>
        </w:rPr>
        <w:t xml:space="preserve"> </w:t>
      </w:r>
      <w:r w:rsidR="00CB467C" w:rsidRPr="00232A0A">
        <w:rPr>
          <w:sz w:val="24"/>
        </w:rPr>
        <w:t>If the appeal is unsuccessful, lodge the</w:t>
      </w:r>
      <w:r w:rsidR="003B58CA" w:rsidRPr="00232A0A">
        <w:rPr>
          <w:sz w:val="24"/>
        </w:rPr>
        <w:t xml:space="preserve"> appeal fee </w:t>
      </w:r>
      <w:r w:rsidR="00CB467C" w:rsidRPr="00232A0A">
        <w:rPr>
          <w:sz w:val="24"/>
        </w:rPr>
        <w:t xml:space="preserve">to the </w:t>
      </w:r>
      <w:r w:rsidR="003B58CA" w:rsidRPr="00232A0A">
        <w:rPr>
          <w:sz w:val="24"/>
        </w:rPr>
        <w:t>relevant bank</w:t>
      </w:r>
      <w:r w:rsidR="00CB467C" w:rsidRPr="00232A0A">
        <w:rPr>
          <w:sz w:val="24"/>
        </w:rPr>
        <w:t xml:space="preserve"> account</w:t>
      </w:r>
    </w:p>
    <w:p w:rsidR="0010125F" w:rsidRPr="00232A0A" w:rsidRDefault="00994280" w:rsidP="009534FC">
      <w:pPr>
        <w:pStyle w:val="ListParagraph"/>
        <w:numPr>
          <w:ilvl w:val="1"/>
          <w:numId w:val="5"/>
        </w:numPr>
        <w:rPr>
          <w:sz w:val="24"/>
        </w:rPr>
      </w:pPr>
      <w:r w:rsidRPr="00232A0A">
        <w:rPr>
          <w:sz w:val="24"/>
        </w:rPr>
        <w:t xml:space="preserve">If the appeal is </w:t>
      </w:r>
      <w:r w:rsidR="000913CF" w:rsidRPr="00232A0A">
        <w:rPr>
          <w:sz w:val="24"/>
        </w:rPr>
        <w:t>successful,</w:t>
      </w:r>
      <w:r w:rsidR="00CB467C" w:rsidRPr="00232A0A">
        <w:rPr>
          <w:sz w:val="24"/>
        </w:rPr>
        <w:t xml:space="preserve"> </w:t>
      </w:r>
      <w:r w:rsidRPr="00232A0A">
        <w:rPr>
          <w:sz w:val="24"/>
        </w:rPr>
        <w:t>t</w:t>
      </w:r>
      <w:r w:rsidR="000B7D36" w:rsidRPr="00232A0A">
        <w:rPr>
          <w:sz w:val="24"/>
        </w:rPr>
        <w:t>hen the appeal fee should be returned</w:t>
      </w:r>
      <w:r w:rsidRPr="00232A0A">
        <w:rPr>
          <w:sz w:val="24"/>
        </w:rPr>
        <w:t xml:space="preserve"> to the learner</w:t>
      </w:r>
    </w:p>
    <w:p w:rsidR="00A61CCA" w:rsidRDefault="00A61CCA">
      <w:r>
        <w:br w:type="page"/>
      </w:r>
    </w:p>
    <w:p w:rsidR="008D103D" w:rsidRDefault="008D103D" w:rsidP="0010125F">
      <w:pPr>
        <w:rPr>
          <w:b/>
          <w:sz w:val="28"/>
        </w:rPr>
        <w:sectPr w:rsidR="008D103D" w:rsidSect="00B74F3A">
          <w:footerReference w:type="default" r:id="rId13"/>
          <w:pgSz w:w="11906" w:h="16838"/>
          <w:pgMar w:top="709" w:right="1133" w:bottom="1134" w:left="1418" w:header="708" w:footer="708" w:gutter="0"/>
          <w:cols w:space="708"/>
          <w:docGrid w:linePitch="360"/>
        </w:sectPr>
      </w:pPr>
    </w:p>
    <w:p w:rsidR="00CB467C" w:rsidRPr="008364DD" w:rsidRDefault="008364DD" w:rsidP="0010125F">
      <w:pPr>
        <w:rPr>
          <w:b/>
          <w:sz w:val="28"/>
        </w:rPr>
      </w:pPr>
      <w:r w:rsidRPr="008364DD">
        <w:rPr>
          <w:b/>
          <w:sz w:val="28"/>
        </w:rPr>
        <w:lastRenderedPageBreak/>
        <w:t>APPENDIX A</w:t>
      </w:r>
    </w:p>
    <w:p w:rsidR="0010125F" w:rsidRPr="00D67501" w:rsidRDefault="0010125F" w:rsidP="0010125F">
      <w:pPr>
        <w:jc w:val="center"/>
        <w:rPr>
          <w:rFonts w:cs="Arial"/>
          <w:b/>
          <w:color w:val="002060"/>
          <w:sz w:val="28"/>
          <w:szCs w:val="28"/>
        </w:rPr>
      </w:pPr>
      <w:r w:rsidRPr="00D67501">
        <w:rPr>
          <w:rFonts w:cs="Arial"/>
          <w:b/>
          <w:noProof/>
          <w:color w:val="002060"/>
          <w:sz w:val="28"/>
          <w:szCs w:val="28"/>
          <w:lang w:val="en-IE" w:eastAsia="en-IE"/>
        </w:rPr>
        <w:drawing>
          <wp:inline distT="0" distB="0" distL="0" distR="0">
            <wp:extent cx="1602740" cy="796290"/>
            <wp:effectExtent l="19050" t="0" r="0" b="0"/>
            <wp:docPr id="2" name="Picture 1" descr="C:\Users\Jenny\Desktop\Possible Stationery Designs\TipperaryETBLogo1August 2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nny\Desktop\Possible Stationery Designs\TipperaryETBLogo1August 2013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740" cy="79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7501">
        <w:rPr>
          <w:rFonts w:cs="Arial"/>
          <w:b/>
          <w:color w:val="002060"/>
          <w:sz w:val="28"/>
          <w:szCs w:val="28"/>
        </w:rPr>
        <w:t xml:space="preserve"> </w:t>
      </w:r>
    </w:p>
    <w:p w:rsidR="0010125F" w:rsidRPr="00D67501" w:rsidRDefault="00A665EB" w:rsidP="0010125F">
      <w:pPr>
        <w:ind w:right="-432"/>
        <w:jc w:val="center"/>
        <w:rPr>
          <w:rFonts w:cs="Arial"/>
          <w:b/>
          <w:color w:val="002060"/>
          <w:sz w:val="28"/>
          <w:szCs w:val="28"/>
        </w:rPr>
      </w:pPr>
      <w:r w:rsidRPr="00D67501">
        <w:rPr>
          <w:rFonts w:cs="Arial"/>
          <w:b/>
          <w:color w:val="002060"/>
          <w:sz w:val="28"/>
          <w:szCs w:val="28"/>
        </w:rPr>
        <w:t>Learner Appeal</w:t>
      </w:r>
      <w:r w:rsidR="0010125F" w:rsidRPr="00D67501">
        <w:rPr>
          <w:rFonts w:cs="Arial"/>
          <w:b/>
          <w:color w:val="002060"/>
          <w:sz w:val="28"/>
          <w:szCs w:val="28"/>
        </w:rPr>
        <w:t>s Application Form</w:t>
      </w:r>
    </w:p>
    <w:p w:rsidR="0010125F" w:rsidRPr="00D67501" w:rsidRDefault="0010125F" w:rsidP="0010125F">
      <w:pPr>
        <w:ind w:right="-432"/>
        <w:jc w:val="both"/>
        <w:rPr>
          <w:rFonts w:cs="Arial"/>
        </w:rPr>
      </w:pPr>
      <w:r w:rsidRPr="00D67501">
        <w:rPr>
          <w:rFonts w:cs="Arial"/>
        </w:rPr>
        <w:t xml:space="preserve">Learners wishing to appeal the result of a QQI component must complete this form and return it to their centre, together with a fee of </w:t>
      </w:r>
      <w:r w:rsidRPr="00D67501">
        <w:rPr>
          <w:rFonts w:cs="Arial"/>
          <w:b/>
        </w:rPr>
        <w:t>€40.00</w:t>
      </w:r>
      <w:r w:rsidRPr="00D67501">
        <w:rPr>
          <w:rFonts w:cs="Arial"/>
        </w:rPr>
        <w:t xml:space="preserve"> per appeal, before:</w:t>
      </w:r>
    </w:p>
    <w:p w:rsidR="0010125F" w:rsidRPr="00D67501" w:rsidRDefault="0010125F" w:rsidP="0010125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right="-432"/>
        <w:rPr>
          <w:rFonts w:cs="Arial"/>
          <w:b/>
        </w:rPr>
      </w:pPr>
      <w:r w:rsidRPr="00D67501">
        <w:rPr>
          <w:rFonts w:cs="Arial"/>
          <w:b/>
        </w:rPr>
        <w:t>Centre:</w:t>
      </w:r>
      <w:r w:rsidRPr="00D67501">
        <w:rPr>
          <w:rFonts w:cs="Arial"/>
          <w:b/>
        </w:rPr>
        <w:tab/>
      </w:r>
      <w:r w:rsidRPr="00D67501">
        <w:rPr>
          <w:rFonts w:cs="Arial"/>
          <w:b/>
        </w:rPr>
        <w:tab/>
      </w:r>
      <w:r w:rsidRPr="00D67501">
        <w:rPr>
          <w:rFonts w:cs="Arial"/>
          <w:b/>
        </w:rPr>
        <w:tab/>
      </w:r>
      <w:r w:rsidRPr="00D67501">
        <w:rPr>
          <w:rFonts w:cs="Arial"/>
          <w:b/>
        </w:rPr>
        <w:tab/>
      </w:r>
      <w:r w:rsidRPr="00D67501">
        <w:rPr>
          <w:rFonts w:cs="Arial"/>
          <w:b/>
        </w:rPr>
        <w:tab/>
      </w:r>
      <w:r w:rsidRPr="00D67501">
        <w:rPr>
          <w:rFonts w:cs="Arial"/>
          <w:b/>
        </w:rPr>
        <w:tab/>
        <w:t xml:space="preserve">Date: </w:t>
      </w:r>
    </w:p>
    <w:p w:rsidR="0010125F" w:rsidRPr="00D67501" w:rsidRDefault="0010125F" w:rsidP="0010125F">
      <w:pPr>
        <w:ind w:right="-432"/>
        <w:jc w:val="center"/>
        <w:rPr>
          <w:rFonts w:cs="Arial"/>
          <w:b/>
          <w:color w:val="FF0000"/>
        </w:rPr>
      </w:pPr>
      <w:r w:rsidRPr="00D67501">
        <w:rPr>
          <w:rFonts w:cs="Arial"/>
          <w:b/>
          <w:color w:val="FF0000"/>
        </w:rPr>
        <w:t xml:space="preserve">APPLICATIONS RECEIVED AFTER </w:t>
      </w:r>
      <w:r w:rsidR="00E60BB9">
        <w:rPr>
          <w:rFonts w:cs="Arial"/>
          <w:b/>
          <w:color w:val="FF0000"/>
        </w:rPr>
        <w:t>THIS DATE WILL NOT BE PROCESSED</w:t>
      </w:r>
    </w:p>
    <w:p w:rsidR="0010125F" w:rsidRPr="00D67501" w:rsidRDefault="0010125F" w:rsidP="0010125F">
      <w:pPr>
        <w:ind w:right="-432"/>
        <w:jc w:val="center"/>
        <w:rPr>
          <w:rFonts w:cs="Arial"/>
        </w:rPr>
      </w:pPr>
      <w:r w:rsidRPr="00D67501">
        <w:rPr>
          <w:rFonts w:cs="Arial"/>
        </w:rPr>
        <w:t xml:space="preserve">A fee of </w:t>
      </w:r>
      <w:r w:rsidRPr="00D67501">
        <w:rPr>
          <w:rFonts w:cs="Arial"/>
          <w:b/>
        </w:rPr>
        <w:t>€40</w:t>
      </w:r>
      <w:r w:rsidRPr="00D67501">
        <w:rPr>
          <w:rFonts w:cs="Arial"/>
        </w:rPr>
        <w:t>.</w:t>
      </w:r>
      <w:r w:rsidRPr="001E0F58">
        <w:rPr>
          <w:rFonts w:cs="Arial"/>
          <w:b/>
        </w:rPr>
        <w:t>00</w:t>
      </w:r>
      <w:r w:rsidRPr="00D67501">
        <w:rPr>
          <w:rFonts w:cs="Arial"/>
        </w:rPr>
        <w:t xml:space="preserve"> is payable in respect of each component grade being appealed.  This fee is refundable in the case of successful appeals.  Fees </w:t>
      </w:r>
      <w:proofErr w:type="gramStart"/>
      <w:r w:rsidRPr="00D67501">
        <w:rPr>
          <w:rFonts w:cs="Arial"/>
        </w:rPr>
        <w:t>should be paid</w:t>
      </w:r>
      <w:proofErr w:type="gramEnd"/>
      <w:r w:rsidRPr="00D67501">
        <w:rPr>
          <w:rFonts w:cs="Arial"/>
        </w:rPr>
        <w:t xml:space="preserve"> directly to the Centre.  </w:t>
      </w:r>
    </w:p>
    <w:p w:rsidR="0010125F" w:rsidRPr="00D67501" w:rsidRDefault="0010125F" w:rsidP="0010125F">
      <w:pPr>
        <w:ind w:right="-432"/>
        <w:jc w:val="center"/>
        <w:rPr>
          <w:rFonts w:cs="Arial"/>
          <w:color w:val="FF0000"/>
        </w:rPr>
      </w:pPr>
      <w:r w:rsidRPr="00D67501">
        <w:rPr>
          <w:rFonts w:cs="Arial"/>
          <w:b/>
          <w:color w:val="FF0000"/>
        </w:rPr>
        <w:t>APPEALS WILL NOT BE PROCESSED WITHOUT DIR</w:t>
      </w:r>
      <w:r w:rsidR="00921813">
        <w:rPr>
          <w:rFonts w:cs="Arial"/>
          <w:b/>
          <w:color w:val="FF0000"/>
        </w:rPr>
        <w:t xml:space="preserve">ECT PAYMENT TO </w:t>
      </w:r>
      <w:r w:rsidRPr="00D67501">
        <w:rPr>
          <w:rFonts w:cs="Arial"/>
          <w:b/>
          <w:color w:val="FF0000"/>
        </w:rPr>
        <w:t>CENTRE</w:t>
      </w:r>
    </w:p>
    <w:p w:rsidR="0010125F" w:rsidRPr="00D67501" w:rsidRDefault="0010125F" w:rsidP="0010125F">
      <w:pPr>
        <w:ind w:right="-432"/>
        <w:rPr>
          <w:rFonts w:cs="Arial"/>
          <w:u w:val="single"/>
        </w:rPr>
      </w:pPr>
      <w:r w:rsidRPr="00D67501">
        <w:rPr>
          <w:rFonts w:cs="Arial"/>
          <w:b/>
        </w:rPr>
        <w:t>Learner’s Name:</w:t>
      </w:r>
      <w:r w:rsidRPr="00D67501">
        <w:rPr>
          <w:rFonts w:cs="Arial"/>
        </w:rPr>
        <w:t xml:space="preserve"> </w:t>
      </w:r>
      <w:r w:rsidRPr="00D67501">
        <w:rPr>
          <w:rFonts w:cs="Arial"/>
        </w:rPr>
        <w:tab/>
      </w:r>
      <w:r w:rsidRPr="00D67501">
        <w:rPr>
          <w:rFonts w:cs="Arial"/>
        </w:rPr>
        <w:tab/>
      </w:r>
      <w:r w:rsidRPr="00D67501">
        <w:rPr>
          <w:rFonts w:cs="Arial"/>
          <w:u w:val="single"/>
        </w:rPr>
        <w:tab/>
      </w:r>
      <w:r w:rsidRPr="00D67501">
        <w:rPr>
          <w:rFonts w:cs="Arial"/>
          <w:u w:val="single"/>
        </w:rPr>
        <w:tab/>
      </w:r>
      <w:r w:rsidRPr="00D67501">
        <w:rPr>
          <w:rFonts w:cs="Arial"/>
          <w:u w:val="single"/>
        </w:rPr>
        <w:tab/>
      </w:r>
      <w:r w:rsidRPr="00D67501">
        <w:rPr>
          <w:rFonts w:cs="Arial"/>
          <w:u w:val="single"/>
        </w:rPr>
        <w:tab/>
      </w:r>
      <w:r w:rsidRPr="00D67501">
        <w:rPr>
          <w:rFonts w:cs="Arial"/>
          <w:u w:val="single"/>
        </w:rPr>
        <w:tab/>
      </w:r>
      <w:r w:rsidRPr="00D67501">
        <w:rPr>
          <w:rFonts w:cs="Arial"/>
          <w:u w:val="single"/>
        </w:rPr>
        <w:tab/>
      </w:r>
    </w:p>
    <w:p w:rsidR="00EB7C75" w:rsidRDefault="0010125F" w:rsidP="0010125F">
      <w:pPr>
        <w:ind w:right="-432"/>
        <w:rPr>
          <w:rFonts w:cs="Arial"/>
          <w:u w:val="single"/>
        </w:rPr>
      </w:pPr>
      <w:proofErr w:type="gramStart"/>
      <w:r w:rsidRPr="00D67501">
        <w:rPr>
          <w:rFonts w:cs="Arial"/>
          <w:b/>
        </w:rPr>
        <w:t>Learner’s</w:t>
      </w:r>
      <w:proofErr w:type="gramEnd"/>
      <w:r w:rsidRPr="00D67501">
        <w:rPr>
          <w:rFonts w:cs="Arial"/>
          <w:b/>
        </w:rPr>
        <w:t xml:space="preserve"> PPSN:</w:t>
      </w:r>
      <w:r w:rsidRPr="00D67501">
        <w:rPr>
          <w:rFonts w:cs="Arial"/>
          <w:b/>
        </w:rPr>
        <w:tab/>
      </w:r>
      <w:r w:rsidRPr="00D67501">
        <w:rPr>
          <w:rFonts w:cs="Arial"/>
          <w:b/>
        </w:rPr>
        <w:tab/>
      </w:r>
      <w:r w:rsidRPr="00D67501">
        <w:rPr>
          <w:rFonts w:cs="Arial"/>
        </w:rPr>
        <w:t xml:space="preserve"> </w:t>
      </w:r>
      <w:r w:rsidR="00EB7C75">
        <w:rPr>
          <w:rFonts w:cs="Arial"/>
        </w:rPr>
        <w:tab/>
      </w:r>
      <w:r w:rsidRPr="00D67501">
        <w:rPr>
          <w:rFonts w:cs="Arial"/>
          <w:u w:val="single"/>
        </w:rPr>
        <w:tab/>
      </w:r>
      <w:r w:rsidRPr="00D67501">
        <w:rPr>
          <w:rFonts w:cs="Arial"/>
          <w:u w:val="single"/>
        </w:rPr>
        <w:tab/>
      </w:r>
      <w:r w:rsidRPr="00D67501">
        <w:rPr>
          <w:rFonts w:cs="Arial"/>
          <w:u w:val="single"/>
        </w:rPr>
        <w:tab/>
      </w:r>
      <w:r w:rsidRPr="00D67501">
        <w:rPr>
          <w:rFonts w:cs="Arial"/>
          <w:u w:val="single"/>
        </w:rPr>
        <w:tab/>
      </w:r>
      <w:r w:rsidRPr="00D67501">
        <w:rPr>
          <w:rFonts w:cs="Arial"/>
          <w:u w:val="single"/>
        </w:rPr>
        <w:tab/>
      </w:r>
      <w:r w:rsidRPr="00D67501">
        <w:rPr>
          <w:rFonts w:cs="Arial"/>
          <w:u w:val="single"/>
        </w:rPr>
        <w:tab/>
      </w:r>
    </w:p>
    <w:p w:rsidR="0010125F" w:rsidRPr="00662EFA" w:rsidRDefault="00EB7C75" w:rsidP="0010125F">
      <w:pPr>
        <w:ind w:right="-432"/>
        <w:rPr>
          <w:rFonts w:cs="Arial"/>
          <w:b/>
        </w:rPr>
      </w:pPr>
      <w:r w:rsidRPr="00662EFA">
        <w:rPr>
          <w:rFonts w:cs="Arial"/>
          <w:b/>
        </w:rPr>
        <w:t>CAO Applicant</w:t>
      </w:r>
      <w:r w:rsidRPr="00662EFA">
        <w:rPr>
          <w:rFonts w:cs="Arial"/>
          <w:b/>
        </w:rPr>
        <w:tab/>
      </w:r>
      <w:r w:rsidRPr="00662EFA">
        <w:rPr>
          <w:rFonts w:cs="Arial"/>
          <w:b/>
        </w:rPr>
        <w:tab/>
      </w:r>
      <w:r w:rsidRPr="00662EFA">
        <w:rPr>
          <w:rFonts w:cs="Arial"/>
          <w:b/>
        </w:rPr>
        <w:tab/>
        <w:t xml:space="preserve">Yes </w:t>
      </w:r>
      <w:r w:rsidRPr="00662EFA">
        <w:rPr>
          <w:rFonts w:cs="Arial"/>
          <w:b/>
        </w:rPr>
        <w:sym w:font="Wingdings" w:char="F06F"/>
      </w:r>
      <w:r w:rsidRPr="00662EFA">
        <w:rPr>
          <w:rFonts w:cs="Arial"/>
          <w:b/>
        </w:rPr>
        <w:tab/>
      </w:r>
      <w:r w:rsidRPr="00662EFA">
        <w:rPr>
          <w:rFonts w:cs="Arial"/>
          <w:b/>
        </w:rPr>
        <w:tab/>
        <w:t xml:space="preserve">No </w:t>
      </w:r>
      <w:r w:rsidRPr="00662EFA">
        <w:rPr>
          <w:rFonts w:cs="Arial"/>
          <w:b/>
        </w:rPr>
        <w:sym w:font="Wingdings" w:char="F06F"/>
      </w:r>
      <w:r w:rsidR="0010125F" w:rsidRPr="00662EFA">
        <w:rPr>
          <w:rFonts w:cs="Arial"/>
          <w:b/>
        </w:rPr>
        <w:tab/>
      </w:r>
    </w:p>
    <w:p w:rsidR="0010125F" w:rsidRPr="00D67501" w:rsidRDefault="0010125F" w:rsidP="0010125F">
      <w:pPr>
        <w:spacing w:line="240" w:lineRule="auto"/>
        <w:ind w:right="-432"/>
        <w:jc w:val="center"/>
        <w:rPr>
          <w:rFonts w:cs="Arial"/>
          <w:b/>
        </w:rPr>
      </w:pPr>
      <w:r w:rsidRPr="00D67501">
        <w:rPr>
          <w:rFonts w:cs="Arial"/>
          <w:b/>
        </w:rPr>
        <w:t>COMPONENT RESULT</w:t>
      </w:r>
      <w:r w:rsidR="00662EFA">
        <w:rPr>
          <w:rFonts w:cs="Arial"/>
          <w:b/>
        </w:rPr>
        <w:t>(s)</w:t>
      </w:r>
      <w:r w:rsidRPr="00D67501">
        <w:rPr>
          <w:rFonts w:cs="Arial"/>
          <w:b/>
        </w:rPr>
        <w:t xml:space="preserve"> BEING APPEALED</w:t>
      </w:r>
    </w:p>
    <w:tbl>
      <w:tblPr>
        <w:tblW w:w="9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4"/>
        <w:gridCol w:w="4284"/>
        <w:gridCol w:w="1398"/>
        <w:gridCol w:w="1590"/>
      </w:tblGrid>
      <w:tr w:rsidR="0010125F" w:rsidRPr="00D67501" w:rsidTr="00E32D77">
        <w:trPr>
          <w:jc w:val="center"/>
        </w:trPr>
        <w:tc>
          <w:tcPr>
            <w:tcW w:w="2364" w:type="dxa"/>
          </w:tcPr>
          <w:p w:rsidR="0010125F" w:rsidRPr="00D67501" w:rsidRDefault="0010125F" w:rsidP="00E32D77">
            <w:pPr>
              <w:spacing w:after="0" w:line="240" w:lineRule="auto"/>
              <w:ind w:right="-432"/>
              <w:rPr>
                <w:rFonts w:cs="Arial"/>
                <w:b/>
                <w:sz w:val="20"/>
                <w:szCs w:val="20"/>
              </w:rPr>
            </w:pPr>
            <w:r w:rsidRPr="00D67501">
              <w:rPr>
                <w:rFonts w:cs="Arial"/>
                <w:b/>
                <w:sz w:val="20"/>
                <w:szCs w:val="20"/>
              </w:rPr>
              <w:t>COMPONENT CODE</w:t>
            </w:r>
          </w:p>
        </w:tc>
        <w:tc>
          <w:tcPr>
            <w:tcW w:w="4284" w:type="dxa"/>
          </w:tcPr>
          <w:p w:rsidR="0010125F" w:rsidRPr="00D67501" w:rsidRDefault="0010125F" w:rsidP="00E32D77">
            <w:pPr>
              <w:spacing w:after="0" w:line="240" w:lineRule="auto"/>
              <w:ind w:right="-432"/>
              <w:rPr>
                <w:rFonts w:cs="Arial"/>
                <w:b/>
                <w:sz w:val="20"/>
                <w:szCs w:val="20"/>
              </w:rPr>
            </w:pPr>
            <w:r w:rsidRPr="00D67501">
              <w:rPr>
                <w:rFonts w:cs="Arial"/>
                <w:b/>
                <w:sz w:val="20"/>
                <w:szCs w:val="20"/>
              </w:rPr>
              <w:t>COMPONENT TITLE</w:t>
            </w:r>
          </w:p>
        </w:tc>
        <w:tc>
          <w:tcPr>
            <w:tcW w:w="1398" w:type="dxa"/>
          </w:tcPr>
          <w:p w:rsidR="0010125F" w:rsidRPr="00D67501" w:rsidRDefault="0010125F" w:rsidP="00E32D77">
            <w:pPr>
              <w:spacing w:after="0" w:line="240" w:lineRule="auto"/>
              <w:ind w:right="-432"/>
              <w:rPr>
                <w:rFonts w:cs="Arial"/>
                <w:b/>
                <w:sz w:val="20"/>
                <w:szCs w:val="20"/>
              </w:rPr>
            </w:pPr>
            <w:r w:rsidRPr="00D67501">
              <w:rPr>
                <w:rFonts w:cs="Arial"/>
                <w:b/>
                <w:sz w:val="20"/>
                <w:szCs w:val="20"/>
              </w:rPr>
              <w:t xml:space="preserve">ORIGINAL </w:t>
            </w:r>
            <w:r w:rsidR="00662EFA">
              <w:rPr>
                <w:rFonts w:cs="Arial"/>
                <w:b/>
                <w:sz w:val="20"/>
                <w:szCs w:val="20"/>
              </w:rPr>
              <w:br/>
            </w:r>
            <w:r w:rsidRPr="00D67501">
              <w:rPr>
                <w:rFonts w:cs="Arial"/>
                <w:b/>
                <w:sz w:val="20"/>
                <w:szCs w:val="20"/>
              </w:rPr>
              <w:t>GRADE</w:t>
            </w:r>
          </w:p>
        </w:tc>
        <w:tc>
          <w:tcPr>
            <w:tcW w:w="1590" w:type="dxa"/>
          </w:tcPr>
          <w:p w:rsidR="0010125F" w:rsidRPr="00D67501" w:rsidRDefault="0010125F" w:rsidP="00E32D77">
            <w:pPr>
              <w:spacing w:after="0" w:line="240" w:lineRule="auto"/>
              <w:ind w:right="-432"/>
              <w:rPr>
                <w:rFonts w:cs="Arial"/>
                <w:b/>
                <w:sz w:val="20"/>
                <w:szCs w:val="20"/>
              </w:rPr>
            </w:pPr>
            <w:r w:rsidRPr="00D67501">
              <w:rPr>
                <w:rFonts w:cs="Arial"/>
                <w:b/>
                <w:sz w:val="20"/>
                <w:szCs w:val="20"/>
              </w:rPr>
              <w:t>FEE PAID</w:t>
            </w:r>
          </w:p>
          <w:p w:rsidR="0010125F" w:rsidRPr="00D67501" w:rsidRDefault="0010125F" w:rsidP="00E32D77">
            <w:pPr>
              <w:spacing w:after="0" w:line="240" w:lineRule="auto"/>
              <w:ind w:right="-432"/>
              <w:rPr>
                <w:rFonts w:cs="Arial"/>
                <w:b/>
                <w:sz w:val="20"/>
                <w:szCs w:val="20"/>
              </w:rPr>
            </w:pPr>
            <w:r w:rsidRPr="00D67501">
              <w:rPr>
                <w:rFonts w:cs="Arial"/>
                <w:b/>
                <w:sz w:val="20"/>
                <w:szCs w:val="20"/>
              </w:rPr>
              <w:t>(Please tick)</w:t>
            </w:r>
          </w:p>
        </w:tc>
      </w:tr>
      <w:tr w:rsidR="0010125F" w:rsidRPr="00D67501" w:rsidTr="00E32D77">
        <w:trPr>
          <w:trHeight w:hRule="exact" w:val="454"/>
          <w:jc w:val="center"/>
        </w:trPr>
        <w:tc>
          <w:tcPr>
            <w:tcW w:w="2364" w:type="dxa"/>
          </w:tcPr>
          <w:p w:rsidR="0010125F" w:rsidRPr="00D67501" w:rsidRDefault="0010125F" w:rsidP="00E32D77">
            <w:pPr>
              <w:spacing w:after="0" w:line="240" w:lineRule="auto"/>
              <w:ind w:right="-432"/>
              <w:jc w:val="center"/>
              <w:rPr>
                <w:rFonts w:cs="Arial"/>
                <w:b/>
              </w:rPr>
            </w:pPr>
          </w:p>
        </w:tc>
        <w:tc>
          <w:tcPr>
            <w:tcW w:w="4284" w:type="dxa"/>
          </w:tcPr>
          <w:p w:rsidR="0010125F" w:rsidRPr="00D67501" w:rsidRDefault="0010125F" w:rsidP="00E32D77">
            <w:pPr>
              <w:spacing w:line="240" w:lineRule="auto"/>
              <w:ind w:right="-432"/>
              <w:jc w:val="center"/>
              <w:rPr>
                <w:rFonts w:cs="Arial"/>
                <w:b/>
              </w:rPr>
            </w:pPr>
          </w:p>
        </w:tc>
        <w:tc>
          <w:tcPr>
            <w:tcW w:w="1398" w:type="dxa"/>
          </w:tcPr>
          <w:p w:rsidR="0010125F" w:rsidRPr="00D67501" w:rsidRDefault="0010125F" w:rsidP="00E32D77">
            <w:pPr>
              <w:spacing w:line="240" w:lineRule="auto"/>
              <w:ind w:right="-432"/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1590" w:type="dxa"/>
          </w:tcPr>
          <w:p w:rsidR="0010125F" w:rsidRPr="00D67501" w:rsidRDefault="0010125F" w:rsidP="00E32D77">
            <w:pPr>
              <w:spacing w:line="240" w:lineRule="auto"/>
              <w:ind w:right="-432"/>
              <w:jc w:val="center"/>
              <w:rPr>
                <w:rFonts w:cs="Arial"/>
                <w:sz w:val="32"/>
                <w:szCs w:val="32"/>
              </w:rPr>
            </w:pPr>
            <w:r w:rsidRPr="00D67501">
              <w:rPr>
                <w:rFonts w:cs="Arial"/>
                <w:sz w:val="32"/>
                <w:szCs w:val="32"/>
              </w:rPr>
              <w:sym w:font="Wingdings" w:char="F06F"/>
            </w:r>
          </w:p>
        </w:tc>
      </w:tr>
      <w:tr w:rsidR="0010125F" w:rsidRPr="00D67501" w:rsidTr="00E32D77">
        <w:trPr>
          <w:trHeight w:hRule="exact" w:val="454"/>
          <w:jc w:val="center"/>
        </w:trPr>
        <w:tc>
          <w:tcPr>
            <w:tcW w:w="2364" w:type="dxa"/>
          </w:tcPr>
          <w:p w:rsidR="0010125F" w:rsidRPr="00D67501" w:rsidRDefault="0010125F" w:rsidP="00E32D77">
            <w:pPr>
              <w:spacing w:line="240" w:lineRule="auto"/>
              <w:ind w:right="-432"/>
              <w:rPr>
                <w:rFonts w:cs="Arial"/>
                <w:b/>
              </w:rPr>
            </w:pPr>
          </w:p>
        </w:tc>
        <w:tc>
          <w:tcPr>
            <w:tcW w:w="4284" w:type="dxa"/>
          </w:tcPr>
          <w:p w:rsidR="0010125F" w:rsidRPr="00D67501" w:rsidRDefault="0010125F" w:rsidP="00E32D77">
            <w:pPr>
              <w:spacing w:line="240" w:lineRule="auto"/>
              <w:ind w:right="-432"/>
              <w:rPr>
                <w:rFonts w:cs="Arial"/>
                <w:b/>
              </w:rPr>
            </w:pPr>
          </w:p>
        </w:tc>
        <w:tc>
          <w:tcPr>
            <w:tcW w:w="1398" w:type="dxa"/>
          </w:tcPr>
          <w:p w:rsidR="0010125F" w:rsidRPr="00D67501" w:rsidRDefault="0010125F" w:rsidP="00E32D77">
            <w:pPr>
              <w:spacing w:line="240" w:lineRule="auto"/>
              <w:ind w:right="-432"/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1590" w:type="dxa"/>
          </w:tcPr>
          <w:p w:rsidR="0010125F" w:rsidRPr="00D67501" w:rsidRDefault="0010125F" w:rsidP="00E32D77">
            <w:pPr>
              <w:spacing w:line="240" w:lineRule="auto"/>
              <w:ind w:right="-432"/>
              <w:jc w:val="center"/>
              <w:rPr>
                <w:rFonts w:cs="Arial"/>
                <w:b/>
              </w:rPr>
            </w:pPr>
            <w:r w:rsidRPr="00D67501">
              <w:rPr>
                <w:rFonts w:cs="Arial"/>
                <w:sz w:val="32"/>
                <w:szCs w:val="32"/>
              </w:rPr>
              <w:sym w:font="Wingdings" w:char="F06F"/>
            </w:r>
          </w:p>
        </w:tc>
      </w:tr>
      <w:tr w:rsidR="0010125F" w:rsidRPr="00D67501" w:rsidTr="00E32D77">
        <w:trPr>
          <w:trHeight w:hRule="exact" w:val="454"/>
          <w:jc w:val="center"/>
        </w:trPr>
        <w:tc>
          <w:tcPr>
            <w:tcW w:w="2364" w:type="dxa"/>
          </w:tcPr>
          <w:p w:rsidR="0010125F" w:rsidRPr="00D67501" w:rsidRDefault="0010125F" w:rsidP="00E32D77">
            <w:pPr>
              <w:spacing w:line="240" w:lineRule="auto"/>
              <w:ind w:right="-432"/>
              <w:rPr>
                <w:rFonts w:cs="Arial"/>
                <w:b/>
              </w:rPr>
            </w:pPr>
          </w:p>
        </w:tc>
        <w:tc>
          <w:tcPr>
            <w:tcW w:w="4284" w:type="dxa"/>
          </w:tcPr>
          <w:p w:rsidR="0010125F" w:rsidRPr="00D67501" w:rsidRDefault="0010125F" w:rsidP="00E32D77">
            <w:pPr>
              <w:spacing w:line="240" w:lineRule="auto"/>
              <w:ind w:right="-432"/>
              <w:rPr>
                <w:rFonts w:cs="Arial"/>
                <w:b/>
              </w:rPr>
            </w:pPr>
          </w:p>
        </w:tc>
        <w:tc>
          <w:tcPr>
            <w:tcW w:w="1398" w:type="dxa"/>
          </w:tcPr>
          <w:p w:rsidR="0010125F" w:rsidRPr="00D67501" w:rsidRDefault="0010125F" w:rsidP="00E32D77">
            <w:pPr>
              <w:spacing w:line="240" w:lineRule="auto"/>
              <w:ind w:right="-432"/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1590" w:type="dxa"/>
          </w:tcPr>
          <w:p w:rsidR="0010125F" w:rsidRPr="00D67501" w:rsidRDefault="0010125F" w:rsidP="00E32D77">
            <w:pPr>
              <w:spacing w:line="240" w:lineRule="auto"/>
              <w:ind w:right="-432"/>
              <w:jc w:val="center"/>
              <w:rPr>
                <w:rFonts w:cs="Arial"/>
                <w:b/>
              </w:rPr>
            </w:pPr>
            <w:r w:rsidRPr="00D67501">
              <w:rPr>
                <w:rFonts w:cs="Arial"/>
                <w:sz w:val="32"/>
                <w:szCs w:val="32"/>
              </w:rPr>
              <w:sym w:font="Wingdings" w:char="F06F"/>
            </w:r>
          </w:p>
        </w:tc>
      </w:tr>
      <w:tr w:rsidR="0010125F" w:rsidRPr="00D67501" w:rsidTr="00E32D77">
        <w:trPr>
          <w:trHeight w:hRule="exact" w:val="454"/>
          <w:jc w:val="center"/>
        </w:trPr>
        <w:tc>
          <w:tcPr>
            <w:tcW w:w="2364" w:type="dxa"/>
          </w:tcPr>
          <w:p w:rsidR="0010125F" w:rsidRPr="00D67501" w:rsidRDefault="0010125F" w:rsidP="00E32D77">
            <w:pPr>
              <w:spacing w:line="240" w:lineRule="auto"/>
              <w:ind w:right="-432"/>
              <w:rPr>
                <w:rFonts w:cs="Arial"/>
                <w:b/>
              </w:rPr>
            </w:pPr>
          </w:p>
        </w:tc>
        <w:tc>
          <w:tcPr>
            <w:tcW w:w="4284" w:type="dxa"/>
          </w:tcPr>
          <w:p w:rsidR="0010125F" w:rsidRPr="00D67501" w:rsidRDefault="0010125F" w:rsidP="00E32D77">
            <w:pPr>
              <w:spacing w:line="240" w:lineRule="auto"/>
              <w:ind w:right="-432"/>
              <w:rPr>
                <w:rFonts w:cs="Arial"/>
                <w:b/>
              </w:rPr>
            </w:pPr>
          </w:p>
        </w:tc>
        <w:tc>
          <w:tcPr>
            <w:tcW w:w="1398" w:type="dxa"/>
          </w:tcPr>
          <w:p w:rsidR="0010125F" w:rsidRPr="00D67501" w:rsidRDefault="0010125F" w:rsidP="00E32D77">
            <w:pPr>
              <w:spacing w:line="240" w:lineRule="auto"/>
              <w:ind w:right="-432"/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1590" w:type="dxa"/>
          </w:tcPr>
          <w:p w:rsidR="0010125F" w:rsidRPr="00D67501" w:rsidRDefault="0010125F" w:rsidP="00E32D77">
            <w:pPr>
              <w:spacing w:line="240" w:lineRule="auto"/>
              <w:ind w:right="-432"/>
              <w:jc w:val="center"/>
              <w:rPr>
                <w:rFonts w:cs="Arial"/>
                <w:b/>
              </w:rPr>
            </w:pPr>
            <w:r w:rsidRPr="00D67501">
              <w:rPr>
                <w:rFonts w:cs="Arial"/>
                <w:sz w:val="32"/>
                <w:szCs w:val="32"/>
              </w:rPr>
              <w:sym w:font="Wingdings" w:char="F06F"/>
            </w:r>
          </w:p>
        </w:tc>
      </w:tr>
      <w:tr w:rsidR="0010125F" w:rsidRPr="00D67501" w:rsidTr="00E32D77">
        <w:trPr>
          <w:trHeight w:hRule="exact" w:val="454"/>
          <w:jc w:val="center"/>
        </w:trPr>
        <w:tc>
          <w:tcPr>
            <w:tcW w:w="2364" w:type="dxa"/>
          </w:tcPr>
          <w:p w:rsidR="0010125F" w:rsidRPr="00D67501" w:rsidRDefault="0010125F" w:rsidP="00E32D77">
            <w:pPr>
              <w:spacing w:line="240" w:lineRule="auto"/>
              <w:ind w:right="-432"/>
              <w:rPr>
                <w:rFonts w:cs="Arial"/>
                <w:b/>
              </w:rPr>
            </w:pPr>
          </w:p>
        </w:tc>
        <w:tc>
          <w:tcPr>
            <w:tcW w:w="4284" w:type="dxa"/>
          </w:tcPr>
          <w:p w:rsidR="0010125F" w:rsidRPr="00D67501" w:rsidRDefault="0010125F" w:rsidP="00E32D77">
            <w:pPr>
              <w:spacing w:line="240" w:lineRule="auto"/>
              <w:ind w:right="-432"/>
              <w:rPr>
                <w:rFonts w:cs="Arial"/>
                <w:b/>
              </w:rPr>
            </w:pPr>
          </w:p>
        </w:tc>
        <w:tc>
          <w:tcPr>
            <w:tcW w:w="1398" w:type="dxa"/>
          </w:tcPr>
          <w:p w:rsidR="0010125F" w:rsidRPr="00D67501" w:rsidRDefault="0010125F" w:rsidP="00E32D77">
            <w:pPr>
              <w:spacing w:line="240" w:lineRule="auto"/>
              <w:ind w:right="-432"/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1590" w:type="dxa"/>
          </w:tcPr>
          <w:p w:rsidR="0010125F" w:rsidRPr="00D67501" w:rsidRDefault="0010125F" w:rsidP="00E32D77">
            <w:pPr>
              <w:spacing w:line="240" w:lineRule="auto"/>
              <w:ind w:right="-432"/>
              <w:jc w:val="center"/>
              <w:rPr>
                <w:rFonts w:cs="Arial"/>
                <w:b/>
              </w:rPr>
            </w:pPr>
            <w:r w:rsidRPr="00D67501">
              <w:rPr>
                <w:rFonts w:cs="Arial"/>
                <w:sz w:val="32"/>
                <w:szCs w:val="32"/>
              </w:rPr>
              <w:sym w:font="Wingdings" w:char="F06F"/>
            </w:r>
          </w:p>
        </w:tc>
      </w:tr>
      <w:tr w:rsidR="0010125F" w:rsidRPr="00D67501" w:rsidTr="00E32D77">
        <w:trPr>
          <w:trHeight w:hRule="exact" w:val="454"/>
          <w:jc w:val="center"/>
        </w:trPr>
        <w:tc>
          <w:tcPr>
            <w:tcW w:w="2364" w:type="dxa"/>
          </w:tcPr>
          <w:p w:rsidR="0010125F" w:rsidRPr="00D67501" w:rsidRDefault="0010125F" w:rsidP="00E32D77">
            <w:pPr>
              <w:spacing w:line="240" w:lineRule="auto"/>
              <w:ind w:right="-432"/>
              <w:rPr>
                <w:rFonts w:cs="Arial"/>
                <w:b/>
              </w:rPr>
            </w:pPr>
          </w:p>
        </w:tc>
        <w:tc>
          <w:tcPr>
            <w:tcW w:w="4284" w:type="dxa"/>
          </w:tcPr>
          <w:p w:rsidR="0010125F" w:rsidRPr="00D67501" w:rsidRDefault="0010125F" w:rsidP="00E32D77">
            <w:pPr>
              <w:spacing w:line="240" w:lineRule="auto"/>
              <w:ind w:right="-432"/>
              <w:rPr>
                <w:rFonts w:cs="Arial"/>
                <w:b/>
              </w:rPr>
            </w:pPr>
          </w:p>
        </w:tc>
        <w:tc>
          <w:tcPr>
            <w:tcW w:w="1398" w:type="dxa"/>
          </w:tcPr>
          <w:p w:rsidR="0010125F" w:rsidRPr="00D67501" w:rsidRDefault="0010125F" w:rsidP="00E32D77">
            <w:pPr>
              <w:spacing w:line="240" w:lineRule="auto"/>
              <w:ind w:right="-432"/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1590" w:type="dxa"/>
          </w:tcPr>
          <w:p w:rsidR="0010125F" w:rsidRPr="00D67501" w:rsidRDefault="0010125F" w:rsidP="00E32D77">
            <w:pPr>
              <w:spacing w:line="240" w:lineRule="auto"/>
              <w:ind w:right="-432"/>
              <w:jc w:val="center"/>
              <w:rPr>
                <w:rFonts w:cs="Arial"/>
                <w:b/>
              </w:rPr>
            </w:pPr>
            <w:r w:rsidRPr="00D67501">
              <w:rPr>
                <w:rFonts w:cs="Arial"/>
                <w:sz w:val="32"/>
                <w:szCs w:val="32"/>
              </w:rPr>
              <w:sym w:font="Wingdings" w:char="F06F"/>
            </w:r>
          </w:p>
        </w:tc>
      </w:tr>
      <w:tr w:rsidR="0010125F" w:rsidRPr="00D67501" w:rsidTr="00E32D77">
        <w:trPr>
          <w:jc w:val="center"/>
        </w:trPr>
        <w:tc>
          <w:tcPr>
            <w:tcW w:w="2364" w:type="dxa"/>
          </w:tcPr>
          <w:p w:rsidR="0010125F" w:rsidRPr="00D67501" w:rsidRDefault="0010125F" w:rsidP="00E32D77">
            <w:pPr>
              <w:spacing w:after="0" w:line="240" w:lineRule="auto"/>
              <w:ind w:right="-432"/>
              <w:jc w:val="center"/>
              <w:rPr>
                <w:rFonts w:cs="Arial"/>
                <w:b/>
              </w:rPr>
            </w:pPr>
          </w:p>
        </w:tc>
        <w:tc>
          <w:tcPr>
            <w:tcW w:w="4284" w:type="dxa"/>
          </w:tcPr>
          <w:p w:rsidR="0010125F" w:rsidRPr="00D67501" w:rsidRDefault="0010125F" w:rsidP="00E32D77">
            <w:pPr>
              <w:spacing w:after="0" w:line="240" w:lineRule="auto"/>
              <w:ind w:right="-432"/>
              <w:jc w:val="center"/>
              <w:rPr>
                <w:rFonts w:cs="Arial"/>
                <w:b/>
              </w:rPr>
            </w:pPr>
            <w:r w:rsidRPr="00D67501">
              <w:rPr>
                <w:rFonts w:cs="Arial"/>
                <w:b/>
              </w:rPr>
              <w:t>TOTAL FEE DUE (Number of Appeals X  €40</w:t>
            </w:r>
            <w:r w:rsidR="00E60BB9">
              <w:rPr>
                <w:rFonts w:cs="Arial"/>
                <w:b/>
              </w:rPr>
              <w:t xml:space="preserve">) </w:t>
            </w:r>
            <w:r w:rsidRPr="00D67501">
              <w:rPr>
                <w:rFonts w:cs="Arial"/>
                <w:b/>
              </w:rPr>
              <w:t>)</w:t>
            </w:r>
          </w:p>
        </w:tc>
        <w:tc>
          <w:tcPr>
            <w:tcW w:w="1398" w:type="dxa"/>
          </w:tcPr>
          <w:p w:rsidR="0010125F" w:rsidRPr="00D67501" w:rsidRDefault="0010125F" w:rsidP="00E32D77">
            <w:pPr>
              <w:spacing w:after="0" w:line="240" w:lineRule="auto"/>
              <w:ind w:right="-432"/>
              <w:jc w:val="center"/>
              <w:rPr>
                <w:rFonts w:cs="Arial"/>
                <w:sz w:val="32"/>
                <w:szCs w:val="32"/>
              </w:rPr>
            </w:pPr>
          </w:p>
        </w:tc>
        <w:tc>
          <w:tcPr>
            <w:tcW w:w="1590" w:type="dxa"/>
          </w:tcPr>
          <w:p w:rsidR="0010125F" w:rsidRPr="00D67501" w:rsidRDefault="0010125F" w:rsidP="00E32D77">
            <w:pPr>
              <w:spacing w:after="0" w:line="240" w:lineRule="auto"/>
              <w:ind w:right="-432"/>
              <w:jc w:val="center"/>
              <w:rPr>
                <w:rFonts w:cs="Arial"/>
                <w:b/>
              </w:rPr>
            </w:pPr>
            <w:r w:rsidRPr="00D67501">
              <w:rPr>
                <w:rFonts w:cs="Arial"/>
                <w:sz w:val="32"/>
                <w:szCs w:val="32"/>
              </w:rPr>
              <w:sym w:font="Wingdings" w:char="F06F"/>
            </w:r>
          </w:p>
        </w:tc>
      </w:tr>
    </w:tbl>
    <w:p w:rsidR="0010125F" w:rsidRPr="00D67501" w:rsidRDefault="0010125F" w:rsidP="0010125F">
      <w:pPr>
        <w:spacing w:after="0" w:line="240" w:lineRule="auto"/>
        <w:ind w:right="-432"/>
        <w:rPr>
          <w:rFonts w:cs="Arial"/>
          <w:b/>
          <w:sz w:val="8"/>
          <w:szCs w:val="8"/>
        </w:rPr>
      </w:pPr>
    </w:p>
    <w:p w:rsidR="0010125F" w:rsidRPr="00D67501" w:rsidRDefault="0010125F" w:rsidP="0010125F">
      <w:pPr>
        <w:spacing w:after="0"/>
        <w:ind w:right="-432"/>
        <w:jc w:val="both"/>
        <w:rPr>
          <w:rFonts w:cs="Arial"/>
          <w:b/>
        </w:rPr>
      </w:pPr>
    </w:p>
    <w:p w:rsidR="0010125F" w:rsidRPr="00D67501" w:rsidRDefault="0010125F" w:rsidP="0010125F">
      <w:pPr>
        <w:spacing w:after="0"/>
        <w:ind w:right="-432"/>
        <w:jc w:val="both"/>
        <w:rPr>
          <w:rFonts w:cs="Arial"/>
          <w:b/>
        </w:rPr>
      </w:pPr>
      <w:r w:rsidRPr="00D67501">
        <w:rPr>
          <w:rFonts w:cs="Arial"/>
          <w:b/>
        </w:rPr>
        <w:t>I attach fee in the total amount of €</w:t>
      </w:r>
      <w:r w:rsidRPr="00D67501">
        <w:rPr>
          <w:rFonts w:cs="Arial"/>
        </w:rPr>
        <w:t>______</w:t>
      </w:r>
      <w:r w:rsidRPr="00D67501">
        <w:rPr>
          <w:rFonts w:cs="Arial"/>
          <w:b/>
        </w:rPr>
        <w:t xml:space="preserve"> in respect of this Appeal/s  </w:t>
      </w:r>
    </w:p>
    <w:p w:rsidR="0010125F" w:rsidRPr="00D67501" w:rsidRDefault="0010125F" w:rsidP="0010125F">
      <w:pPr>
        <w:spacing w:after="0"/>
        <w:ind w:right="-432"/>
        <w:rPr>
          <w:rFonts w:cs="Arial"/>
          <w:b/>
        </w:rPr>
      </w:pPr>
    </w:p>
    <w:p w:rsidR="0010125F" w:rsidRPr="00D67501" w:rsidRDefault="0010125F" w:rsidP="0010125F">
      <w:pPr>
        <w:ind w:right="-432"/>
        <w:rPr>
          <w:rFonts w:cs="Arial"/>
          <w:u w:val="single"/>
        </w:rPr>
      </w:pPr>
      <w:r w:rsidRPr="00D67501">
        <w:rPr>
          <w:rFonts w:cs="Arial"/>
          <w:b/>
        </w:rPr>
        <w:t>Learner’s Signature: ________________________</w:t>
      </w:r>
      <w:r w:rsidRPr="00D67501">
        <w:rPr>
          <w:rFonts w:cs="Arial"/>
          <w:b/>
        </w:rPr>
        <w:tab/>
      </w:r>
      <w:r w:rsidRPr="00D67501">
        <w:rPr>
          <w:rFonts w:cs="Arial"/>
          <w:b/>
        </w:rPr>
        <w:tab/>
        <w:t xml:space="preserve">Date: </w:t>
      </w:r>
      <w:r w:rsidRPr="00D67501">
        <w:rPr>
          <w:rFonts w:cs="Arial"/>
          <w:u w:val="single"/>
        </w:rPr>
        <w:tab/>
      </w:r>
      <w:r w:rsidRPr="00D67501">
        <w:rPr>
          <w:rFonts w:cs="Arial"/>
          <w:u w:val="single"/>
        </w:rPr>
        <w:tab/>
        <w:t>__________</w:t>
      </w:r>
    </w:p>
    <w:p w:rsidR="0010125F" w:rsidRPr="00D67501" w:rsidRDefault="0010125F" w:rsidP="0010125F">
      <w:pPr>
        <w:ind w:right="-432"/>
        <w:rPr>
          <w:rFonts w:cs="Arial"/>
          <w:b/>
        </w:rPr>
      </w:pPr>
    </w:p>
    <w:p w:rsidR="0010125F" w:rsidRPr="00D67501" w:rsidRDefault="0010125F" w:rsidP="0010125F">
      <w:pPr>
        <w:ind w:right="-432"/>
        <w:rPr>
          <w:rFonts w:cs="Arial"/>
          <w:u w:val="single"/>
        </w:rPr>
      </w:pPr>
      <w:r w:rsidRPr="00D67501">
        <w:rPr>
          <w:rFonts w:cs="Arial"/>
          <w:b/>
        </w:rPr>
        <w:t>Principal/Director/De</w:t>
      </w:r>
      <w:r w:rsidR="00F9112C">
        <w:rPr>
          <w:rFonts w:cs="Arial"/>
          <w:b/>
        </w:rPr>
        <w:t>signate: _____________________</w:t>
      </w:r>
      <w:r w:rsidR="00F9112C">
        <w:rPr>
          <w:rFonts w:cs="Arial"/>
          <w:b/>
        </w:rPr>
        <w:tab/>
      </w:r>
      <w:r w:rsidRPr="00D67501">
        <w:rPr>
          <w:rFonts w:cs="Arial"/>
          <w:b/>
        </w:rPr>
        <w:t xml:space="preserve">Date: </w:t>
      </w:r>
      <w:r w:rsidRPr="00D67501">
        <w:rPr>
          <w:rFonts w:cs="Arial"/>
          <w:u w:val="single"/>
        </w:rPr>
        <w:tab/>
      </w:r>
      <w:r w:rsidRPr="00D67501">
        <w:rPr>
          <w:rFonts w:cs="Arial"/>
          <w:u w:val="single"/>
        </w:rPr>
        <w:tab/>
        <w:t>____</w:t>
      </w:r>
      <w:r w:rsidR="009C7780">
        <w:rPr>
          <w:rFonts w:cs="Arial"/>
          <w:u w:val="single"/>
        </w:rPr>
        <w:t>_</w:t>
      </w:r>
      <w:r w:rsidRPr="00D67501">
        <w:rPr>
          <w:rFonts w:cs="Arial"/>
          <w:u w:val="single"/>
        </w:rPr>
        <w:t>_____</w:t>
      </w:r>
    </w:p>
    <w:p w:rsidR="00ED3A85" w:rsidRDefault="00ED3A85">
      <w:r>
        <w:br w:type="page"/>
      </w:r>
    </w:p>
    <w:p w:rsidR="00C31660" w:rsidRPr="00E60BB9" w:rsidRDefault="00E60BB9" w:rsidP="00C31660">
      <w:pPr>
        <w:rPr>
          <w:rFonts w:cs="Arial"/>
          <w:b/>
          <w:color w:val="000000" w:themeColor="text1"/>
          <w:sz w:val="28"/>
          <w:lang w:val="en-IE"/>
        </w:rPr>
      </w:pPr>
      <w:r w:rsidRPr="00E60BB9">
        <w:rPr>
          <w:b/>
          <w:sz w:val="28"/>
        </w:rPr>
        <w:lastRenderedPageBreak/>
        <w:t>APPENDIX 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C31660" w:rsidRPr="00D67501" w:rsidTr="00994267">
        <w:tc>
          <w:tcPr>
            <w:tcW w:w="8856" w:type="dxa"/>
            <w:shd w:val="clear" w:color="auto" w:fill="auto"/>
          </w:tcPr>
          <w:p w:rsidR="00E57069" w:rsidRDefault="00E57069" w:rsidP="00994267">
            <w:pPr>
              <w:spacing w:line="240" w:lineRule="auto"/>
              <w:jc w:val="center"/>
              <w:rPr>
                <w:rFonts w:cs="Arial"/>
                <w:b/>
                <w:bCs/>
                <w:smallCaps/>
                <w:color w:val="002060"/>
                <w:sz w:val="28"/>
                <w:szCs w:val="28"/>
              </w:rPr>
            </w:pPr>
            <w:r w:rsidRPr="00D67501">
              <w:rPr>
                <w:rFonts w:cs="Arial"/>
                <w:b/>
                <w:bCs/>
                <w:smallCaps/>
                <w:noProof/>
                <w:color w:val="002060"/>
                <w:sz w:val="28"/>
                <w:szCs w:val="28"/>
                <w:lang w:val="en-IE" w:eastAsia="en-IE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2009140</wp:posOffset>
                  </wp:positionH>
                  <wp:positionV relativeFrom="paragraph">
                    <wp:posOffset>127000</wp:posOffset>
                  </wp:positionV>
                  <wp:extent cx="1602740" cy="796290"/>
                  <wp:effectExtent l="0" t="0" r="0" b="3810"/>
                  <wp:wrapSquare wrapText="bothSides"/>
                  <wp:docPr id="3" name="Picture 1" descr="C:\Users\Jenny\Desktop\Possible Stationery Designs\TipperaryETBLogo1August 2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enny\Desktop\Possible Stationery Designs\TipperaryETBLogo1August 20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2740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57069" w:rsidRDefault="00E57069" w:rsidP="00994267">
            <w:pPr>
              <w:spacing w:line="240" w:lineRule="auto"/>
              <w:jc w:val="center"/>
              <w:rPr>
                <w:rFonts w:cs="Arial"/>
                <w:b/>
                <w:bCs/>
                <w:smallCaps/>
                <w:color w:val="002060"/>
                <w:sz w:val="28"/>
                <w:szCs w:val="28"/>
              </w:rPr>
            </w:pPr>
          </w:p>
          <w:p w:rsidR="00E57069" w:rsidRDefault="00E57069" w:rsidP="00994267">
            <w:pPr>
              <w:spacing w:line="240" w:lineRule="auto"/>
              <w:jc w:val="center"/>
              <w:rPr>
                <w:rFonts w:cs="Arial"/>
                <w:b/>
                <w:bCs/>
                <w:smallCaps/>
                <w:color w:val="002060"/>
                <w:sz w:val="28"/>
                <w:szCs w:val="28"/>
              </w:rPr>
            </w:pPr>
          </w:p>
          <w:p w:rsidR="00C31660" w:rsidRPr="00D67501" w:rsidRDefault="00C31660" w:rsidP="00994267">
            <w:pPr>
              <w:spacing w:line="240" w:lineRule="auto"/>
              <w:jc w:val="center"/>
              <w:rPr>
                <w:rFonts w:cs="Arial"/>
                <w:b/>
                <w:color w:val="002060"/>
                <w:sz w:val="28"/>
                <w:szCs w:val="28"/>
              </w:rPr>
            </w:pPr>
            <w:r w:rsidRPr="00D67501">
              <w:rPr>
                <w:rFonts w:cs="Arial"/>
                <w:b/>
                <w:bCs/>
                <w:smallCaps/>
                <w:color w:val="002060"/>
                <w:sz w:val="28"/>
                <w:szCs w:val="28"/>
              </w:rPr>
              <w:t>QQI Appeals Application FORM (</w:t>
            </w:r>
            <w:r w:rsidRPr="00D67501">
              <w:rPr>
                <w:rFonts w:cs="Arial"/>
                <w:b/>
                <w:color w:val="002060"/>
                <w:sz w:val="28"/>
                <w:szCs w:val="28"/>
              </w:rPr>
              <w:t>N10)</w:t>
            </w:r>
          </w:p>
          <w:p w:rsidR="00C31660" w:rsidRPr="00D67501" w:rsidRDefault="00C31660" w:rsidP="00994267">
            <w:pPr>
              <w:spacing w:line="240" w:lineRule="auto"/>
              <w:jc w:val="center"/>
              <w:rPr>
                <w:rFonts w:cs="Arial"/>
              </w:rPr>
            </w:pPr>
            <w:r w:rsidRPr="00D67501">
              <w:rPr>
                <w:rFonts w:cs="Arial"/>
              </w:rPr>
              <w:t>This form must be completed, on behalf of a learner, and sent with the relevant documentation to:</w:t>
            </w:r>
          </w:p>
          <w:p w:rsidR="00C31660" w:rsidRPr="00D67501" w:rsidRDefault="00E57069" w:rsidP="00994267">
            <w:pPr>
              <w:spacing w:line="240" w:lineRule="auto"/>
              <w:ind w:left="7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The Appeals Office, </w:t>
            </w:r>
            <w:r w:rsidR="00C31660" w:rsidRPr="00D67501">
              <w:rPr>
                <w:rFonts w:cs="Arial"/>
                <w:b/>
              </w:rPr>
              <w:t>QA Officer, Tipperary ETB, Western Road, Clonmel, Co. Tipperary –</w:t>
            </w:r>
            <w:r w:rsidR="00C31660">
              <w:rPr>
                <w:rFonts w:cs="Arial"/>
                <w:b/>
              </w:rPr>
              <w:t xml:space="preserve">marking </w:t>
            </w:r>
            <w:r>
              <w:rPr>
                <w:rFonts w:cs="Arial"/>
                <w:b/>
              </w:rPr>
              <w:t xml:space="preserve">the envelope with </w:t>
            </w:r>
            <w:r w:rsidR="00386FFB">
              <w:rPr>
                <w:rFonts w:cs="Arial"/>
                <w:b/>
              </w:rPr>
              <w:t>‘</w:t>
            </w:r>
            <w:r>
              <w:rPr>
                <w:rFonts w:cs="Arial"/>
                <w:b/>
              </w:rPr>
              <w:t>APPEAL</w:t>
            </w:r>
            <w:r w:rsidR="00386FFB">
              <w:rPr>
                <w:rFonts w:cs="Arial"/>
                <w:b/>
              </w:rPr>
              <w:t>’</w:t>
            </w:r>
          </w:p>
          <w:p w:rsidR="00C31660" w:rsidRPr="00D67501" w:rsidRDefault="00C31660" w:rsidP="00994267">
            <w:pPr>
              <w:spacing w:line="240" w:lineRule="auto"/>
              <w:jc w:val="center"/>
              <w:rPr>
                <w:rFonts w:cs="Arial"/>
                <w:b/>
                <w:color w:val="FF0000"/>
              </w:rPr>
            </w:pPr>
            <w:r w:rsidRPr="00D67501">
              <w:rPr>
                <w:rFonts w:cs="Arial"/>
                <w:b/>
                <w:color w:val="FF0000"/>
              </w:rPr>
              <w:t xml:space="preserve">No later than 3 working days from receiving the application from the learner </w:t>
            </w:r>
          </w:p>
          <w:p w:rsidR="00C31660" w:rsidRPr="00D67501" w:rsidRDefault="00C31660" w:rsidP="00994267">
            <w:pPr>
              <w:pStyle w:val="BodyText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7501">
              <w:rPr>
                <w:rFonts w:asciiTheme="minorHAnsi" w:hAnsiTheme="minorHAnsi" w:cs="Arial"/>
                <w:b/>
                <w:sz w:val="22"/>
                <w:szCs w:val="22"/>
              </w:rPr>
              <w:t>Appeals received after this will not be processed</w:t>
            </w:r>
          </w:p>
          <w:p w:rsidR="00C31660" w:rsidRPr="00D67501" w:rsidRDefault="00C31660" w:rsidP="00994267">
            <w:pPr>
              <w:spacing w:line="240" w:lineRule="auto"/>
              <w:rPr>
                <w:rFonts w:cs="Arial"/>
                <w:b/>
                <w:bCs/>
                <w:smallCaps/>
                <w:color w:val="002060"/>
                <w:sz w:val="28"/>
                <w:szCs w:val="28"/>
              </w:rPr>
            </w:pPr>
          </w:p>
        </w:tc>
      </w:tr>
      <w:tr w:rsidR="00C31660" w:rsidRPr="00D67501" w:rsidTr="00994267">
        <w:tc>
          <w:tcPr>
            <w:tcW w:w="8856" w:type="dxa"/>
            <w:shd w:val="clear" w:color="auto" w:fill="auto"/>
          </w:tcPr>
          <w:p w:rsidR="00865FB9" w:rsidRDefault="00865FB9" w:rsidP="00994267">
            <w:pPr>
              <w:spacing w:line="240" w:lineRule="auto"/>
              <w:jc w:val="center"/>
              <w:rPr>
                <w:rFonts w:cs="Arial"/>
                <w:b/>
                <w:color w:val="002060"/>
              </w:rPr>
            </w:pPr>
          </w:p>
          <w:p w:rsidR="00C31660" w:rsidRPr="00D67501" w:rsidRDefault="00C31660" w:rsidP="00994267">
            <w:pPr>
              <w:spacing w:line="240" w:lineRule="auto"/>
              <w:jc w:val="center"/>
              <w:rPr>
                <w:rFonts w:cs="Arial"/>
                <w:b/>
                <w:color w:val="002060"/>
              </w:rPr>
            </w:pPr>
            <w:r w:rsidRPr="00D67501">
              <w:rPr>
                <w:rFonts w:cs="Arial"/>
                <w:b/>
                <w:color w:val="002060"/>
              </w:rPr>
              <w:t xml:space="preserve">Appeal Fee </w:t>
            </w:r>
          </w:p>
          <w:p w:rsidR="00C31660" w:rsidRPr="00D67501" w:rsidRDefault="00C31660" w:rsidP="00994267">
            <w:r w:rsidRPr="00D67501">
              <w:rPr>
                <w:rFonts w:cs="Arial"/>
              </w:rPr>
              <w:t xml:space="preserve">A fee of €40.00 is payable in respect of each component grade being appealed.  This fee is refundable in the case of successful appeals.  The </w:t>
            </w:r>
            <w:r>
              <w:rPr>
                <w:rFonts w:cs="Arial"/>
              </w:rPr>
              <w:t>centre</w:t>
            </w:r>
            <w:r w:rsidRPr="00D67501">
              <w:rPr>
                <w:rFonts w:cs="Arial"/>
              </w:rPr>
              <w:t xml:space="preserve"> must collect the Appeal Fee(s) and retain it in the </w:t>
            </w:r>
            <w:r>
              <w:rPr>
                <w:rFonts w:cs="Arial"/>
              </w:rPr>
              <w:t>centre</w:t>
            </w:r>
            <w:r w:rsidRPr="00D67501">
              <w:rPr>
                <w:rFonts w:cs="Arial"/>
              </w:rPr>
              <w:t xml:space="preserve"> until the result of the appeal has been determined</w:t>
            </w:r>
          </w:p>
          <w:p w:rsidR="00C31660" w:rsidRPr="00D67501" w:rsidRDefault="00C31660" w:rsidP="00994267">
            <w:pPr>
              <w:spacing w:line="240" w:lineRule="auto"/>
              <w:jc w:val="center"/>
              <w:rPr>
                <w:rFonts w:cs="Arial"/>
                <w:b/>
                <w:color w:val="002060"/>
                <w:u w:val="single"/>
                <w:lang w:val="en-IE"/>
              </w:rPr>
            </w:pPr>
            <w:r w:rsidRPr="00D67501">
              <w:rPr>
                <w:rFonts w:cs="Arial"/>
              </w:rPr>
              <w:t xml:space="preserve"> </w:t>
            </w:r>
            <w:r w:rsidRPr="00D67501">
              <w:rPr>
                <w:rFonts w:cs="Arial"/>
                <w:b/>
                <w:color w:val="002060"/>
                <w:u w:val="single"/>
                <w:lang w:val="en-IE"/>
              </w:rPr>
              <w:t>IMPORTANT:</w:t>
            </w:r>
          </w:p>
          <w:p w:rsidR="00C31660" w:rsidRPr="00D67501" w:rsidRDefault="00C31660" w:rsidP="00994267">
            <w:pPr>
              <w:pStyle w:val="BodyText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r w:rsidRPr="00D67501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</w:t>
            </w:r>
          </w:p>
          <w:p w:rsidR="00C31660" w:rsidRPr="00D67501" w:rsidRDefault="00C31660" w:rsidP="00994267">
            <w:pPr>
              <w:pStyle w:val="BodyText"/>
              <w:numPr>
                <w:ilvl w:val="0"/>
                <w:numId w:val="3"/>
              </w:numPr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r w:rsidRPr="00D67501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Do not forward 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the </w:t>
            </w:r>
            <w:r w:rsidRPr="00D67501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Learner Appeal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s</w:t>
            </w:r>
            <w:r w:rsidRPr="00D67501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Application Form along with N10 &amp; assessment evidence</w:t>
            </w:r>
          </w:p>
          <w:p w:rsidR="00C31660" w:rsidRPr="00D67501" w:rsidRDefault="00C31660" w:rsidP="00994267">
            <w:pPr>
              <w:pStyle w:val="BodyText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</w:p>
          <w:p w:rsidR="00C31660" w:rsidRPr="00D67501" w:rsidRDefault="00C31660" w:rsidP="00994267">
            <w:pPr>
              <w:pStyle w:val="BodyText"/>
              <w:rPr>
                <w:rFonts w:asciiTheme="minorHAnsi" w:hAnsiTheme="minorHAnsi" w:cs="Arial"/>
                <w:sz w:val="22"/>
                <w:szCs w:val="22"/>
              </w:rPr>
            </w:pPr>
          </w:p>
          <w:p w:rsidR="00C31660" w:rsidRPr="00D67501" w:rsidRDefault="00C31660" w:rsidP="00994267">
            <w:pPr>
              <w:pStyle w:val="BodyText"/>
              <w:numPr>
                <w:ilvl w:val="0"/>
                <w:numId w:val="3"/>
              </w:numPr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Learners </w:t>
            </w:r>
            <w:proofErr w:type="gramStart"/>
            <w:r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should not be given</w:t>
            </w:r>
            <w:proofErr w:type="gramEnd"/>
            <w:r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the contact details of the QA </w:t>
            </w:r>
            <w:r w:rsidR="00865FB9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staff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who </w:t>
            </w:r>
            <w:r w:rsidR="002925F4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are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overseeing appeals on behalf of TETB. Learners must communicate directly with the centre </w:t>
            </w:r>
          </w:p>
          <w:p w:rsidR="00C31660" w:rsidRPr="00D67501" w:rsidRDefault="00C31660" w:rsidP="00994267">
            <w:pPr>
              <w:spacing w:line="240" w:lineRule="auto"/>
              <w:jc w:val="center"/>
              <w:rPr>
                <w:rFonts w:cs="Arial"/>
                <w:b/>
                <w:bCs/>
                <w:smallCaps/>
                <w:color w:val="002060"/>
                <w:sz w:val="28"/>
                <w:szCs w:val="28"/>
              </w:rPr>
            </w:pPr>
          </w:p>
        </w:tc>
      </w:tr>
    </w:tbl>
    <w:p w:rsidR="00C31660" w:rsidRPr="00D67501" w:rsidRDefault="00C31660" w:rsidP="00C31660"/>
    <w:p w:rsidR="00C31660" w:rsidRPr="00D67501" w:rsidRDefault="00C31660" w:rsidP="00C31660">
      <w:r w:rsidRPr="00D67501">
        <w:br w:type="page"/>
      </w:r>
    </w:p>
    <w:tbl>
      <w:tblPr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8"/>
        <w:gridCol w:w="5638"/>
      </w:tblGrid>
      <w:tr w:rsidR="00C31660" w:rsidRPr="00D67501" w:rsidTr="00994267">
        <w:trPr>
          <w:trHeight w:val="558"/>
          <w:jc w:val="center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60" w:rsidRPr="00D67501" w:rsidRDefault="00C31660" w:rsidP="00994267">
            <w:pPr>
              <w:jc w:val="center"/>
              <w:rPr>
                <w:b/>
                <w:i/>
                <w:iCs/>
                <w:smallCaps/>
              </w:rPr>
            </w:pPr>
            <w:r w:rsidRPr="00D67501">
              <w:rPr>
                <w:rFonts w:cs="Arial"/>
                <w:b/>
                <w:bCs/>
                <w:smallCaps/>
                <w:color w:val="002060"/>
                <w:sz w:val="28"/>
                <w:szCs w:val="28"/>
              </w:rPr>
              <w:lastRenderedPageBreak/>
              <w:t>QQI Appeals Application FORM (</w:t>
            </w:r>
            <w:r w:rsidRPr="00D67501">
              <w:rPr>
                <w:rFonts w:cs="Arial"/>
                <w:b/>
                <w:color w:val="002060"/>
                <w:sz w:val="28"/>
                <w:szCs w:val="28"/>
              </w:rPr>
              <w:t>N10)</w:t>
            </w:r>
          </w:p>
        </w:tc>
      </w:tr>
      <w:tr w:rsidR="00C31660" w:rsidRPr="00D67501" w:rsidTr="00994267">
        <w:trPr>
          <w:trHeight w:val="9125"/>
          <w:jc w:val="center"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60" w:rsidRPr="00D67501" w:rsidRDefault="00C31660" w:rsidP="00994267">
            <w:pPr>
              <w:spacing w:after="0"/>
              <w:rPr>
                <w:b/>
                <w:smallCaps/>
              </w:rPr>
            </w:pPr>
            <w:r w:rsidRPr="00D67501">
              <w:rPr>
                <w:b/>
                <w:smallCaps/>
              </w:rPr>
              <w:t xml:space="preserve">CENTRE NAME:         </w:t>
            </w:r>
            <w:r w:rsidRPr="00D67501">
              <w:rPr>
                <w:smallCaps/>
              </w:rPr>
              <w:t>__________________________________________</w:t>
            </w:r>
          </w:p>
          <w:p w:rsidR="00C31660" w:rsidRPr="00D67501" w:rsidRDefault="00C31660" w:rsidP="00994267">
            <w:pPr>
              <w:rPr>
                <w:smallCaps/>
              </w:rPr>
            </w:pPr>
            <w:r w:rsidRPr="00D67501">
              <w:rPr>
                <w:b/>
                <w:smallCaps/>
              </w:rPr>
              <w:t xml:space="preserve">LEARNER NAME (PRINT): </w:t>
            </w:r>
            <w:r w:rsidRPr="00D67501">
              <w:rPr>
                <w:smallCaps/>
              </w:rPr>
              <w:t>_________________________________________</w:t>
            </w:r>
          </w:p>
          <w:p w:rsidR="00C31660" w:rsidRPr="00D67501" w:rsidRDefault="00C31660" w:rsidP="00994267">
            <w:pPr>
              <w:rPr>
                <w:smallCaps/>
              </w:rPr>
            </w:pPr>
            <w:r w:rsidRPr="00D67501">
              <w:rPr>
                <w:b/>
                <w:smallCaps/>
              </w:rPr>
              <w:t xml:space="preserve">LEARNER PPSN:  ____________________________ </w:t>
            </w:r>
            <w:r w:rsidRPr="00D67501">
              <w:rPr>
                <w:smallCaps/>
              </w:rPr>
              <w:t xml:space="preserve"> </w:t>
            </w:r>
          </w:p>
          <w:p w:rsidR="00C31660" w:rsidRPr="00D67501" w:rsidRDefault="00C31660" w:rsidP="00994267">
            <w:pPr>
              <w:rPr>
                <w:smallCaps/>
              </w:rPr>
            </w:pPr>
            <w:r w:rsidRPr="00D67501">
              <w:rPr>
                <w:b/>
                <w:smallCaps/>
              </w:rPr>
              <w:t xml:space="preserve">COMPONENT TITLE &amp; CODE:       </w:t>
            </w:r>
            <w:r w:rsidRPr="00D67501">
              <w:rPr>
                <w:smallCaps/>
              </w:rPr>
              <w:t xml:space="preserve">__________________________________________      </w:t>
            </w:r>
          </w:p>
          <w:p w:rsidR="00C31660" w:rsidRDefault="00C31660" w:rsidP="00994267">
            <w:pPr>
              <w:spacing w:after="0"/>
              <w:rPr>
                <w:b/>
                <w:smallCaps/>
              </w:rPr>
            </w:pPr>
            <w:proofErr w:type="gramStart"/>
            <w:r>
              <w:rPr>
                <w:b/>
                <w:smallCaps/>
              </w:rPr>
              <w:t>Was this Component externally Authenticated</w:t>
            </w:r>
            <w:proofErr w:type="gramEnd"/>
            <w:r>
              <w:rPr>
                <w:b/>
                <w:smallCaps/>
              </w:rPr>
              <w:t xml:space="preserve">? </w:t>
            </w:r>
          </w:p>
          <w:p w:rsidR="00C31660" w:rsidRDefault="00C31660" w:rsidP="00994267">
            <w:pPr>
              <w:spacing w:after="0"/>
              <w:rPr>
                <w:b/>
                <w:smallCaps/>
              </w:rPr>
            </w:pPr>
            <w:r>
              <w:rPr>
                <w:b/>
                <w:smallCaps/>
              </w:rPr>
              <w:t>Yes ⃝         No ⃝</w:t>
            </w:r>
          </w:p>
          <w:p w:rsidR="00C31660" w:rsidRDefault="00C31660" w:rsidP="00994267">
            <w:pPr>
              <w:spacing w:after="0"/>
              <w:rPr>
                <w:b/>
                <w:smallCaps/>
              </w:rPr>
            </w:pPr>
            <w:r>
              <w:rPr>
                <w:b/>
                <w:smallCaps/>
              </w:rPr>
              <w:t xml:space="preserve">If yes, please indicate was this portfolio of assessment included in the sample moderated </w:t>
            </w:r>
          </w:p>
          <w:p w:rsidR="00C31660" w:rsidRDefault="00C31660" w:rsidP="00994267">
            <w:pPr>
              <w:spacing w:after="0"/>
              <w:rPr>
                <w:b/>
                <w:smallCaps/>
              </w:rPr>
            </w:pPr>
            <w:r>
              <w:rPr>
                <w:b/>
                <w:smallCaps/>
              </w:rPr>
              <w:t>Yes ⃝         No ⃝</w:t>
            </w:r>
          </w:p>
          <w:p w:rsidR="00C31660" w:rsidRPr="00D67501" w:rsidRDefault="00C31660" w:rsidP="00994267">
            <w:pPr>
              <w:rPr>
                <w:smallCaps/>
              </w:rPr>
            </w:pPr>
            <w:proofErr w:type="gramStart"/>
            <w:r>
              <w:rPr>
                <w:b/>
                <w:smallCaps/>
              </w:rPr>
              <w:t>and</w:t>
            </w:r>
            <w:proofErr w:type="gramEnd"/>
            <w:r>
              <w:rPr>
                <w:b/>
                <w:smallCaps/>
              </w:rPr>
              <w:t xml:space="preserve">, what was the name of the external authenticator? </w:t>
            </w:r>
            <w:r w:rsidRPr="00D67501">
              <w:rPr>
                <w:b/>
                <w:smallCaps/>
              </w:rPr>
              <w:t xml:space="preserve">    </w:t>
            </w:r>
            <w:r w:rsidRPr="00D67501">
              <w:rPr>
                <w:smallCaps/>
              </w:rPr>
              <w:t xml:space="preserve">__________________________   </w:t>
            </w:r>
          </w:p>
          <w:p w:rsidR="00C31660" w:rsidRPr="00D67501" w:rsidRDefault="00C31660" w:rsidP="00994267">
            <w:pPr>
              <w:rPr>
                <w:b/>
                <w:smallCaps/>
              </w:rPr>
            </w:pPr>
            <w:r w:rsidRPr="00D67501">
              <w:rPr>
                <w:b/>
                <w:smallCaps/>
              </w:rPr>
              <w:t xml:space="preserve">FEE PAID:      </w:t>
            </w:r>
            <w:r w:rsidRPr="00D67501">
              <w:rPr>
                <w:smallCaps/>
              </w:rPr>
              <w:sym w:font="Wingdings" w:char="F06F"/>
            </w:r>
            <w:r>
              <w:rPr>
                <w:smallCaps/>
              </w:rPr>
              <w:t xml:space="preserve">  </w:t>
            </w:r>
            <w:r w:rsidRPr="00D67501">
              <w:rPr>
                <w:b/>
                <w:smallCaps/>
              </w:rPr>
              <w:t xml:space="preserve">TOTAL AMOUNT PAID: </w:t>
            </w:r>
            <w:r>
              <w:rPr>
                <w:b/>
                <w:smallCaps/>
              </w:rPr>
              <w:t>€</w:t>
            </w:r>
            <w:r w:rsidRPr="00D67501">
              <w:rPr>
                <w:b/>
                <w:smallCaps/>
              </w:rPr>
              <w:t>_______</w:t>
            </w:r>
          </w:p>
          <w:p w:rsidR="00C31660" w:rsidRDefault="00C31660" w:rsidP="00994267">
            <w:pPr>
              <w:rPr>
                <w:b/>
                <w:smallCaps/>
              </w:rPr>
            </w:pPr>
            <w:r w:rsidRPr="00D67501">
              <w:rPr>
                <w:b/>
                <w:smallCaps/>
              </w:rPr>
              <w:t xml:space="preserve">CENTRE ROLL NO:   </w:t>
            </w:r>
            <w:r w:rsidRPr="00D67501">
              <w:rPr>
                <w:smallCaps/>
              </w:rPr>
              <w:t>__________________________________________</w:t>
            </w:r>
          </w:p>
          <w:p w:rsidR="00C31660" w:rsidRPr="00D73710" w:rsidRDefault="00C31660" w:rsidP="00994267">
            <w:pPr>
              <w:rPr>
                <w:b/>
                <w:smallCaps/>
              </w:rPr>
            </w:pPr>
            <w:r>
              <w:rPr>
                <w:b/>
                <w:bCs/>
              </w:rPr>
              <w:t>NAME OF PERSON WHO WILL PROCESS THIS APPEAL</w:t>
            </w:r>
            <w:r>
              <w:rPr>
                <w:b/>
                <w:bCs/>
              </w:rPr>
              <w:br/>
            </w:r>
            <w:r w:rsidRPr="00D67501">
              <w:rPr>
                <w:smallCaps/>
              </w:rPr>
              <w:t xml:space="preserve">______________________________________   </w:t>
            </w:r>
          </w:p>
          <w:p w:rsidR="00C31660" w:rsidRPr="00D67501" w:rsidRDefault="00C31660" w:rsidP="00994267">
            <w:pPr>
              <w:rPr>
                <w:smallCaps/>
              </w:rPr>
            </w:pPr>
            <w:r w:rsidRPr="00D67501">
              <w:rPr>
                <w:b/>
                <w:smallCaps/>
              </w:rPr>
              <w:t xml:space="preserve">CONTACT E-MAIL ADDRESS: </w:t>
            </w:r>
            <w:r w:rsidRPr="00D67501">
              <w:rPr>
                <w:smallCaps/>
              </w:rPr>
              <w:t xml:space="preserve">________________________________________  </w:t>
            </w:r>
          </w:p>
          <w:p w:rsidR="00C31660" w:rsidRPr="00D67501" w:rsidRDefault="00C31660" w:rsidP="00994267">
            <w:pPr>
              <w:spacing w:after="0"/>
              <w:rPr>
                <w:b/>
                <w:smallCaps/>
              </w:rPr>
            </w:pPr>
            <w:r w:rsidRPr="00D67501">
              <w:rPr>
                <w:b/>
                <w:smallCaps/>
              </w:rPr>
              <w:t>Contact Phone NUMBER:</w:t>
            </w:r>
          </w:p>
          <w:p w:rsidR="00C31660" w:rsidRPr="00D67501" w:rsidRDefault="00C31660" w:rsidP="00994267">
            <w:pPr>
              <w:spacing w:after="0"/>
              <w:rPr>
                <w:b/>
                <w:smallCaps/>
              </w:rPr>
            </w:pPr>
            <w:r w:rsidRPr="00D67501">
              <w:rPr>
                <w:b/>
                <w:smallCaps/>
              </w:rPr>
              <w:t>________________________________________</w:t>
            </w:r>
          </w:p>
          <w:p w:rsidR="00C31660" w:rsidRPr="00D67501" w:rsidRDefault="00C31660" w:rsidP="00994267">
            <w:pPr>
              <w:spacing w:after="0"/>
              <w:rPr>
                <w:smallCaps/>
              </w:rPr>
            </w:pPr>
            <w:r w:rsidRPr="00D67501">
              <w:rPr>
                <w:b/>
                <w:smallCaps/>
              </w:rPr>
              <w:br/>
              <w:t xml:space="preserve">SIGNATURE:         </w:t>
            </w:r>
            <w:r w:rsidRPr="00D67501">
              <w:rPr>
                <w:smallCaps/>
              </w:rPr>
              <w:t xml:space="preserve">________________________________________ </w:t>
            </w:r>
          </w:p>
          <w:p w:rsidR="00C31660" w:rsidRPr="00D67501" w:rsidRDefault="00C31660" w:rsidP="00994267">
            <w:pPr>
              <w:spacing w:after="0"/>
              <w:rPr>
                <w:b/>
                <w:smallCaps/>
              </w:rPr>
            </w:pPr>
            <w:r w:rsidRPr="00D67501">
              <w:rPr>
                <w:b/>
                <w:smallCaps/>
              </w:rPr>
              <w:t>PRI</w:t>
            </w:r>
            <w:r>
              <w:rPr>
                <w:b/>
                <w:smallCaps/>
              </w:rPr>
              <w:t>NCIPAL/DIRECTOR/QQI COORDINATOR</w:t>
            </w:r>
          </w:p>
          <w:p w:rsidR="00C31660" w:rsidRPr="00D67501" w:rsidRDefault="00C31660" w:rsidP="00994267">
            <w:pPr>
              <w:rPr>
                <w:b/>
                <w:smallCaps/>
              </w:rPr>
            </w:pPr>
            <w:r w:rsidRPr="00D67501">
              <w:rPr>
                <w:b/>
                <w:smallCaps/>
              </w:rPr>
              <w:t xml:space="preserve">   </w:t>
            </w:r>
            <w:r>
              <w:rPr>
                <w:b/>
                <w:smallCaps/>
              </w:rPr>
              <w:br/>
            </w:r>
            <w:r w:rsidRPr="00D67501">
              <w:rPr>
                <w:b/>
                <w:smallCaps/>
              </w:rPr>
              <w:t>DATE: _____________________________</w:t>
            </w:r>
          </w:p>
          <w:p w:rsidR="00C31660" w:rsidRPr="00D67501" w:rsidRDefault="00C31660" w:rsidP="00994267">
            <w:pPr>
              <w:rPr>
                <w:b/>
                <w:smallCaps/>
              </w:rPr>
            </w:pPr>
            <w:r w:rsidRPr="00D67501">
              <w:rPr>
                <w:b/>
                <w:smallCaps/>
              </w:rPr>
              <w:t>ORIGINAL RESULT:</w:t>
            </w:r>
            <w:r>
              <w:rPr>
                <w:b/>
                <w:smallCaps/>
              </w:rPr>
              <w:t xml:space="preserve"> </w:t>
            </w:r>
            <w:r w:rsidRPr="00D67501">
              <w:rPr>
                <w:b/>
                <w:smallCaps/>
              </w:rPr>
              <w:t>_____________________</w:t>
            </w:r>
          </w:p>
          <w:p w:rsidR="00C31660" w:rsidRPr="00D67501" w:rsidRDefault="00C31660" w:rsidP="00994267">
            <w:pPr>
              <w:rPr>
                <w:b/>
                <w:smallCaps/>
              </w:rPr>
            </w:pPr>
            <w:r w:rsidRPr="00D67501">
              <w:rPr>
                <w:b/>
                <w:smallCaps/>
              </w:rPr>
              <w:t>ORIGINAL GRADE: _____________________</w:t>
            </w:r>
          </w:p>
          <w:p w:rsidR="00C31660" w:rsidRPr="00D67501" w:rsidRDefault="00C31660" w:rsidP="00994267">
            <w:pPr>
              <w:pStyle w:val="Heading4"/>
              <w:rPr>
                <w:rFonts w:asciiTheme="minorHAnsi" w:hAnsiTheme="minorHAnsi"/>
                <w:smallCaps/>
                <w:sz w:val="22"/>
                <w:szCs w:val="22"/>
                <w:lang w:val="en-IE"/>
              </w:rPr>
            </w:pPr>
            <w:r w:rsidRPr="00D67501">
              <w:rPr>
                <w:rFonts w:asciiTheme="minorHAnsi" w:hAnsiTheme="minorHAnsi" w:cs="Arial"/>
                <w:sz w:val="22"/>
                <w:szCs w:val="22"/>
                <w:lang w:val="en-IE"/>
              </w:rPr>
              <w:t>RESULTS SHEET ATTACHED:</w:t>
            </w:r>
            <w:r w:rsidRPr="00D67501">
              <w:rPr>
                <w:rFonts w:asciiTheme="minorHAnsi" w:hAnsiTheme="minorHAnsi"/>
                <w:smallCaps/>
                <w:sz w:val="22"/>
                <w:szCs w:val="22"/>
                <w:lang w:val="en-IE"/>
              </w:rPr>
              <w:t xml:space="preserve"> </w:t>
            </w:r>
            <w:r w:rsidRPr="00D67501">
              <w:rPr>
                <w:rFonts w:asciiTheme="minorHAnsi" w:hAnsiTheme="minorHAnsi"/>
                <w:smallCaps/>
                <w:sz w:val="22"/>
                <w:szCs w:val="22"/>
                <w:lang w:val="en-IE"/>
              </w:rPr>
              <w:sym w:font="Wingdings" w:char="F06F"/>
            </w:r>
          </w:p>
          <w:p w:rsidR="00C31660" w:rsidRPr="00D67501" w:rsidRDefault="00C31660" w:rsidP="00994267">
            <w:pPr>
              <w:rPr>
                <w:smallCaps/>
              </w:rPr>
            </w:pPr>
            <w:r>
              <w:rPr>
                <w:rFonts w:cs="Arial"/>
              </w:rPr>
              <w:t>Please indicate on the Authentication Report by Minor Award Results Sheet the grade under appeal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4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145"/>
              <w:gridCol w:w="1161"/>
              <w:gridCol w:w="1106"/>
            </w:tblGrid>
            <w:tr w:rsidR="00C31660" w:rsidRPr="00D67501" w:rsidTr="00994267">
              <w:trPr>
                <w:trHeight w:val="221"/>
              </w:trPr>
              <w:tc>
                <w:tcPr>
                  <w:tcW w:w="0" w:type="auto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Cs/>
                    </w:rPr>
                  </w:pPr>
                  <w:r w:rsidRPr="00D67501">
                    <w:rPr>
                      <w:b/>
                      <w:i/>
                      <w:iCs/>
                      <w:smallCaps/>
                    </w:rPr>
                    <w:t>PLEASE TICK BELOW THE TYPE OF EVIDENCE REQUIRED AND/OR PRODUCED BY THE</w:t>
                  </w:r>
                  <w:r>
                    <w:rPr>
                      <w:b/>
                      <w:i/>
                      <w:iCs/>
                      <w:smallCaps/>
                    </w:rPr>
                    <w:t xml:space="preserve"> LEARNER THAT THE</w:t>
                  </w:r>
                  <w:r w:rsidRPr="00D67501">
                    <w:rPr>
                      <w:b/>
                      <w:i/>
                      <w:iCs/>
                      <w:smallCaps/>
                    </w:rPr>
                    <w:t xml:space="preserve"> APPEAL</w:t>
                  </w:r>
                  <w:r w:rsidR="0021214D">
                    <w:rPr>
                      <w:b/>
                      <w:i/>
                      <w:iCs/>
                      <w:smallCaps/>
                    </w:rPr>
                    <w:t>’S</w:t>
                  </w:r>
                  <w:r w:rsidRPr="00D67501">
                    <w:rPr>
                      <w:b/>
                      <w:i/>
                      <w:iCs/>
                      <w:smallCaps/>
                    </w:rPr>
                    <w:t xml:space="preserve"> </w:t>
                  </w:r>
                  <w:r w:rsidR="00EC62EF">
                    <w:rPr>
                      <w:b/>
                      <w:i/>
                      <w:iCs/>
                      <w:smallCaps/>
                    </w:rPr>
                    <w:t>Assessor</w:t>
                  </w:r>
                  <w:r w:rsidRPr="00D67501">
                    <w:rPr>
                      <w:b/>
                      <w:i/>
                      <w:iCs/>
                      <w:smallCaps/>
                    </w:rPr>
                    <w:t xml:space="preserve"> CAN EXPECT TO SEE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D67501">
                    <w:rPr>
                      <w:b/>
                      <w:bCs/>
                      <w:sz w:val="16"/>
                      <w:szCs w:val="16"/>
                    </w:rPr>
                    <w:t>Required for this programme module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D67501">
                    <w:rPr>
                      <w:b/>
                      <w:bCs/>
                      <w:sz w:val="16"/>
                      <w:szCs w:val="16"/>
                    </w:rPr>
                    <w:t>Available (if applicable)</w:t>
                  </w:r>
                </w:p>
              </w:tc>
            </w:tr>
            <w:tr w:rsidR="00C31660" w:rsidRPr="00D67501" w:rsidTr="00994267">
              <w:trPr>
                <w:trHeight w:val="22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/>
                      <w:bCs/>
                    </w:rPr>
                  </w:pPr>
                  <w:r w:rsidRPr="00D67501">
                    <w:rPr>
                      <w:b/>
                      <w:i/>
                      <w:iCs/>
                    </w:rPr>
                    <w:t>Copy o</w:t>
                  </w:r>
                  <w:r>
                    <w:rPr>
                      <w:b/>
                      <w:i/>
                      <w:iCs/>
                    </w:rPr>
                    <w:t xml:space="preserve">f QQI Component Specification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Cs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Cs/>
                    </w:rPr>
                  </w:pPr>
                </w:p>
              </w:tc>
            </w:tr>
            <w:tr w:rsidR="00C31660" w:rsidRPr="00D67501" w:rsidTr="00994267">
              <w:trPr>
                <w:trHeight w:val="22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/>
                      <w:bCs/>
                      <w:i/>
                    </w:rPr>
                  </w:pPr>
                  <w:r w:rsidRPr="00D67501">
                    <w:rPr>
                      <w:b/>
                      <w:i/>
                      <w:iCs/>
                    </w:rPr>
                    <w:t>TETB Programme Module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Cs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Cs/>
                    </w:rPr>
                  </w:pPr>
                </w:p>
              </w:tc>
            </w:tr>
            <w:tr w:rsidR="00C31660" w:rsidRPr="00D67501" w:rsidTr="00994267">
              <w:trPr>
                <w:trHeight w:val="22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/>
                      <w:bCs/>
                      <w:i/>
                    </w:rPr>
                  </w:pPr>
                  <w:r w:rsidRPr="00D67501">
                    <w:rPr>
                      <w:b/>
                      <w:bCs/>
                      <w:i/>
                    </w:rPr>
                    <w:t>Learner Marking Sheets</w:t>
                  </w:r>
                  <w:r w:rsidRPr="00D67501" w:rsidDel="00910E34">
                    <w:rPr>
                      <w:b/>
                      <w:bCs/>
                      <w:i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Cs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Cs/>
                    </w:rPr>
                  </w:pPr>
                </w:p>
              </w:tc>
            </w:tr>
            <w:tr w:rsidR="00C31660" w:rsidRPr="00D67501" w:rsidTr="00994267">
              <w:trPr>
                <w:trHeight w:val="22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/>
                      <w:bCs/>
                      <w:i/>
                    </w:rPr>
                  </w:pPr>
                  <w:r>
                    <w:rPr>
                      <w:b/>
                      <w:bCs/>
                      <w:i/>
                    </w:rPr>
                    <w:t>Assessment</w:t>
                  </w:r>
                  <w:r w:rsidRPr="00D67501">
                    <w:rPr>
                      <w:b/>
                      <w:bCs/>
                      <w:i/>
                    </w:rPr>
                    <w:t xml:space="preserve"> </w:t>
                  </w:r>
                  <w:r>
                    <w:rPr>
                      <w:b/>
                      <w:bCs/>
                      <w:i/>
                    </w:rPr>
                    <w:t>Brief(s), as appropriate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Cs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Cs/>
                    </w:rPr>
                  </w:pPr>
                </w:p>
              </w:tc>
            </w:tr>
            <w:tr w:rsidR="00C31660" w:rsidRPr="00D67501" w:rsidTr="00994267">
              <w:trPr>
                <w:trHeight w:val="22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/>
                      <w:bCs/>
                      <w:i/>
                    </w:rPr>
                  </w:pPr>
                  <w:r w:rsidRPr="00D67501">
                    <w:rPr>
                      <w:b/>
                      <w:i/>
                      <w:iCs/>
                    </w:rPr>
                    <w:t>Examination Paper</w:t>
                  </w:r>
                  <w:r>
                    <w:rPr>
                      <w:b/>
                      <w:i/>
                      <w:iCs/>
                    </w:rPr>
                    <w:t>(s), as appropriate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Cs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Cs/>
                    </w:rPr>
                  </w:pPr>
                </w:p>
              </w:tc>
            </w:tr>
            <w:tr w:rsidR="00C31660" w:rsidRPr="00D67501" w:rsidTr="00994267">
              <w:trPr>
                <w:trHeight w:val="22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/>
                      <w:bCs/>
                      <w:i/>
                    </w:rPr>
                  </w:pPr>
                  <w:r w:rsidRPr="00D67501">
                    <w:rPr>
                      <w:b/>
                      <w:i/>
                      <w:iCs/>
                    </w:rPr>
                    <w:t>Learner Answer Book(s)</w:t>
                  </w:r>
                  <w:r>
                    <w:rPr>
                      <w:b/>
                      <w:i/>
                      <w:iCs/>
                    </w:rPr>
                    <w:t>/Portfolio of Assessment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Cs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Cs/>
                    </w:rPr>
                  </w:pPr>
                </w:p>
              </w:tc>
            </w:tr>
            <w:tr w:rsidR="00C31660" w:rsidRPr="00D67501" w:rsidTr="00994267">
              <w:trPr>
                <w:trHeight w:val="22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/>
                      <w:i/>
                      <w:iCs/>
                    </w:rPr>
                  </w:pPr>
                  <w:r w:rsidRPr="00D67501">
                    <w:rPr>
                      <w:b/>
                      <w:i/>
                      <w:iCs/>
                    </w:rPr>
                    <w:t>Outline Solutions/Suggested Answers</w:t>
                  </w:r>
                  <w:r w:rsidRPr="00D67501" w:rsidDel="00910E34">
                    <w:rPr>
                      <w:b/>
                      <w:i/>
                      <w:iCs/>
                    </w:rPr>
                    <w:t xml:space="preserve"> </w:t>
                  </w:r>
                  <w:r w:rsidRPr="00D67501">
                    <w:rPr>
                      <w:b/>
                      <w:i/>
                      <w:iCs/>
                    </w:rPr>
                    <w:t>/Marking Scheme</w:t>
                  </w:r>
                  <w:r>
                    <w:rPr>
                      <w:b/>
                      <w:i/>
                      <w:iCs/>
                    </w:rPr>
                    <w:t>(s)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Cs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Cs/>
                    </w:rPr>
                  </w:pPr>
                </w:p>
              </w:tc>
            </w:tr>
            <w:tr w:rsidR="00C31660" w:rsidRPr="00D67501" w:rsidTr="00994267">
              <w:trPr>
                <w:trHeight w:val="22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/>
                      <w:bCs/>
                      <w:i/>
                    </w:rPr>
                  </w:pPr>
                  <w:r w:rsidRPr="00D67501">
                    <w:rPr>
                      <w:b/>
                      <w:bCs/>
                      <w:i/>
                    </w:rPr>
                    <w:t>Disk / Printouts / Tap</w:t>
                  </w:r>
                  <w:r>
                    <w:rPr>
                      <w:b/>
                      <w:bCs/>
                      <w:i/>
                    </w:rPr>
                    <w:t>e / Other learner evidence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Cs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Cs/>
                    </w:rPr>
                  </w:pPr>
                </w:p>
              </w:tc>
            </w:tr>
            <w:tr w:rsidR="00C31660" w:rsidRPr="00D67501" w:rsidTr="00994267">
              <w:trPr>
                <w:trHeight w:val="22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/>
                      <w:bCs/>
                      <w:i/>
                    </w:rPr>
                  </w:pPr>
                  <w:r w:rsidRPr="00D67501">
                    <w:rPr>
                      <w:b/>
                      <w:i/>
                      <w:iCs/>
                    </w:rPr>
                    <w:t xml:space="preserve">Visit </w:t>
                  </w:r>
                  <w:r>
                    <w:rPr>
                      <w:b/>
                      <w:i/>
                      <w:iCs/>
                    </w:rPr>
                    <w:t xml:space="preserve">required/requested for </w:t>
                  </w:r>
                  <w:r w:rsidRPr="00D67501">
                    <w:rPr>
                      <w:b/>
                      <w:i/>
                      <w:iCs/>
                    </w:rPr>
                    <w:t>Appeal</w:t>
                  </w:r>
                  <w:r>
                    <w:rPr>
                      <w:b/>
                      <w:i/>
                      <w:iCs/>
                    </w:rPr>
                    <w:t>’s Assessor</w:t>
                  </w:r>
                  <w:r w:rsidRPr="00D67501">
                    <w:rPr>
                      <w:b/>
                      <w:i/>
                      <w:iCs/>
                    </w:rPr>
                    <w:t xml:space="preserve"> to </w:t>
                  </w:r>
                  <w:r>
                    <w:rPr>
                      <w:b/>
                      <w:i/>
                      <w:iCs/>
                    </w:rPr>
                    <w:t>centre</w:t>
                  </w:r>
                  <w:r w:rsidRPr="00D67501">
                    <w:rPr>
                      <w:b/>
                      <w:i/>
                      <w:iCs/>
                    </w:rPr>
                    <w:t xml:space="preserve"> (where volume of appeals is greater than 12)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Cs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Cs/>
                    </w:rPr>
                  </w:pPr>
                </w:p>
              </w:tc>
            </w:tr>
            <w:tr w:rsidR="00C31660" w:rsidRPr="00D67501" w:rsidTr="00994267">
              <w:trPr>
                <w:trHeight w:val="22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/>
                      <w:i/>
                      <w:iCs/>
                      <w:color w:val="FF0000"/>
                    </w:rPr>
                  </w:pPr>
                  <w:r w:rsidRPr="00D67501">
                    <w:rPr>
                      <w:b/>
                      <w:i/>
                      <w:iCs/>
                    </w:rPr>
                    <w:t xml:space="preserve">Evidence Cannot be sent by Registered Post/Courier and is available in </w:t>
                  </w:r>
                  <w:r>
                    <w:rPr>
                      <w:b/>
                      <w:i/>
                      <w:iCs/>
                    </w:rPr>
                    <w:t>Centre</w:t>
                  </w:r>
                  <w:r w:rsidRPr="00D67501">
                    <w:rPr>
                      <w:b/>
                      <w:i/>
                      <w:iCs/>
                    </w:rPr>
                    <w:t xml:space="preserve"> for Appeal</w:t>
                  </w:r>
                  <w:r>
                    <w:rPr>
                      <w:b/>
                      <w:i/>
                      <w:iCs/>
                    </w:rPr>
                    <w:t>’s</w:t>
                  </w:r>
                  <w:r w:rsidRPr="00D67501">
                    <w:rPr>
                      <w:b/>
                      <w:i/>
                      <w:iCs/>
                    </w:rPr>
                    <w:t xml:space="preserve"> </w:t>
                  </w:r>
                  <w:r>
                    <w:rPr>
                      <w:b/>
                      <w:i/>
                      <w:iCs/>
                    </w:rPr>
                    <w:t>Assessor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Cs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Cs/>
                    </w:rPr>
                  </w:pPr>
                </w:p>
              </w:tc>
            </w:tr>
            <w:tr w:rsidR="00C31660" w:rsidRPr="00D67501" w:rsidTr="00994267">
              <w:trPr>
                <w:trHeight w:val="22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/>
                      <w:i/>
                      <w:iCs/>
                    </w:rPr>
                  </w:pPr>
                  <w:r w:rsidRPr="00D67501">
                    <w:rPr>
                      <w:b/>
                      <w:i/>
                      <w:iCs/>
                    </w:rPr>
                    <w:t>Other (please specify)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Cs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1660" w:rsidRPr="00D67501" w:rsidRDefault="00C31660" w:rsidP="00994267">
                  <w:pPr>
                    <w:rPr>
                      <w:bCs/>
                    </w:rPr>
                  </w:pPr>
                </w:p>
              </w:tc>
            </w:tr>
          </w:tbl>
          <w:p w:rsidR="00C31660" w:rsidRDefault="00C31660" w:rsidP="00994267">
            <w:pPr>
              <w:spacing w:after="0" w:line="240" w:lineRule="auto"/>
            </w:pPr>
            <w:r>
              <w:rPr>
                <w:rFonts w:cs="Arial"/>
                <w:b/>
              </w:rPr>
              <w:br/>
            </w:r>
            <w:r w:rsidRPr="00D67501">
              <w:rPr>
                <w:rFonts w:cs="Arial"/>
                <w:b/>
              </w:rPr>
              <w:t>Appeal Fee</w:t>
            </w:r>
            <w:r w:rsidRPr="00D67501">
              <w:t xml:space="preserve"> A fee of €40 is payable in respect of each component</w:t>
            </w:r>
            <w:r>
              <w:t xml:space="preserve"> grade</w:t>
            </w:r>
            <w:r w:rsidRPr="00D67501">
              <w:t xml:space="preserve"> being appealed.  This fee is refundable in the case of successful appeals.  </w:t>
            </w:r>
          </w:p>
          <w:p w:rsidR="00C31660" w:rsidRDefault="00C31660" w:rsidP="00994267">
            <w:pPr>
              <w:spacing w:after="0" w:line="240" w:lineRule="auto"/>
            </w:pPr>
          </w:p>
          <w:p w:rsidR="00C31660" w:rsidRPr="00662EFA" w:rsidRDefault="00C31660" w:rsidP="00994267">
            <w:pPr>
              <w:ind w:right="-432"/>
              <w:rPr>
                <w:rFonts w:cs="Arial"/>
                <w:b/>
              </w:rPr>
            </w:pPr>
            <w:r w:rsidRPr="00662EFA">
              <w:rPr>
                <w:rFonts w:cs="Arial"/>
                <w:b/>
              </w:rPr>
              <w:t>CAO Applicant</w:t>
            </w:r>
            <w:r w:rsidRPr="00662EFA">
              <w:rPr>
                <w:rFonts w:cs="Arial"/>
                <w:b/>
              </w:rPr>
              <w:tab/>
            </w:r>
            <w:r w:rsidRPr="00662EFA">
              <w:rPr>
                <w:rFonts w:cs="Arial"/>
                <w:b/>
              </w:rPr>
              <w:tab/>
            </w:r>
            <w:r w:rsidRPr="00662EFA">
              <w:rPr>
                <w:rFonts w:cs="Arial"/>
                <w:b/>
              </w:rPr>
              <w:tab/>
              <w:t xml:space="preserve">Yes </w:t>
            </w:r>
            <w:r w:rsidRPr="00662EFA">
              <w:rPr>
                <w:rFonts w:cs="Arial"/>
                <w:b/>
              </w:rPr>
              <w:sym w:font="Wingdings" w:char="F06F"/>
            </w:r>
            <w:r w:rsidRPr="00662EFA">
              <w:rPr>
                <w:rFonts w:cs="Arial"/>
                <w:b/>
              </w:rPr>
              <w:tab/>
            </w:r>
            <w:r w:rsidRPr="00662EFA">
              <w:rPr>
                <w:rFonts w:cs="Arial"/>
                <w:b/>
              </w:rPr>
              <w:tab/>
              <w:t xml:space="preserve">No </w:t>
            </w:r>
            <w:r w:rsidRPr="00662EFA">
              <w:rPr>
                <w:rFonts w:cs="Arial"/>
                <w:b/>
              </w:rPr>
              <w:sym w:font="Wingdings" w:char="F06F"/>
            </w:r>
            <w:r w:rsidRPr="00662EFA">
              <w:rPr>
                <w:rFonts w:cs="Arial"/>
                <w:b/>
              </w:rPr>
              <w:tab/>
            </w:r>
          </w:p>
          <w:p w:rsidR="00C31660" w:rsidRPr="00D67501" w:rsidRDefault="00C31660" w:rsidP="00994267">
            <w:pPr>
              <w:spacing w:after="0" w:line="240" w:lineRule="auto"/>
            </w:pPr>
          </w:p>
        </w:tc>
      </w:tr>
    </w:tbl>
    <w:p w:rsidR="00C31660" w:rsidRPr="005C63EB" w:rsidRDefault="00C31660" w:rsidP="00C31660">
      <w:pPr>
        <w:rPr>
          <w:rFonts w:cs="Arial"/>
          <w:b/>
          <w:color w:val="000000" w:themeColor="text1"/>
          <w:lang w:val="en-IE"/>
        </w:rPr>
      </w:pPr>
    </w:p>
    <w:p w:rsidR="00441A75" w:rsidRPr="00E60BB9" w:rsidRDefault="00E60BB9" w:rsidP="00E60BB9">
      <w:pPr>
        <w:jc w:val="center"/>
        <w:rPr>
          <w:rFonts w:cs="Arial"/>
          <w:b/>
          <w:color w:val="000000" w:themeColor="text1"/>
          <w:sz w:val="36"/>
          <w:lang w:val="en-IE"/>
        </w:rPr>
      </w:pPr>
      <w:r w:rsidRPr="00E60BB9">
        <w:rPr>
          <w:rFonts w:cs="Arial"/>
          <w:b/>
          <w:color w:val="000000" w:themeColor="text1"/>
          <w:sz w:val="36"/>
          <w:lang w:val="en-IE"/>
        </w:rPr>
        <w:lastRenderedPageBreak/>
        <w:t>SAMPLE LETTERS FROM CENTRE TO LEARNER</w:t>
      </w:r>
    </w:p>
    <w:p w:rsidR="00441A75" w:rsidRPr="00D67501" w:rsidRDefault="00441A75" w:rsidP="00441A75">
      <w:pPr>
        <w:jc w:val="both"/>
        <w:rPr>
          <w:rFonts w:cs="Arial"/>
          <w:b/>
          <w:lang w:val="en-IE"/>
        </w:rPr>
      </w:pPr>
      <w:r w:rsidRPr="00D67501">
        <w:rPr>
          <w:rFonts w:cs="Arial"/>
          <w:lang w:val="en-IE"/>
        </w:rPr>
        <w:t>The centre should ensure that they communicate directly with the learner on the outcome of an appeal and are welcome to use the following sample letters:</w:t>
      </w:r>
      <w:r w:rsidRPr="00D67501">
        <w:rPr>
          <w:rFonts w:cs="Arial"/>
          <w:b/>
          <w:lang w:val="en-IE"/>
        </w:rPr>
        <w:t xml:space="preserve"> </w:t>
      </w:r>
    </w:p>
    <w:p w:rsidR="00441A75" w:rsidRPr="00D67501" w:rsidRDefault="00441A75" w:rsidP="00441A75">
      <w:pPr>
        <w:jc w:val="both"/>
        <w:rPr>
          <w:rFonts w:cs="Arial"/>
          <w:b/>
          <w:color w:val="000000" w:themeColor="text1"/>
          <w:lang w:val="en-IE"/>
        </w:rPr>
      </w:pPr>
    </w:p>
    <w:p w:rsidR="00441A75" w:rsidRPr="00E60BB9" w:rsidRDefault="00E60BB9" w:rsidP="00441A75">
      <w:pPr>
        <w:jc w:val="both"/>
        <w:rPr>
          <w:rFonts w:cs="Arial"/>
          <w:b/>
          <w:color w:val="000000" w:themeColor="text1"/>
          <w:sz w:val="28"/>
          <w:lang w:val="en-IE"/>
        </w:rPr>
      </w:pPr>
      <w:r w:rsidRPr="00E60BB9">
        <w:rPr>
          <w:rFonts w:cs="Arial"/>
          <w:b/>
          <w:color w:val="000000" w:themeColor="text1"/>
          <w:sz w:val="28"/>
          <w:lang w:val="en-IE"/>
        </w:rPr>
        <w:t>APPENDIX C</w:t>
      </w:r>
    </w:p>
    <w:p w:rsidR="00A061AD" w:rsidRPr="00E60BB9" w:rsidRDefault="00A061AD" w:rsidP="00A061AD">
      <w:pPr>
        <w:rPr>
          <w:rFonts w:cs="Arial"/>
          <w:color w:val="FF0000"/>
          <w:lang w:val="en-IE"/>
        </w:rPr>
      </w:pPr>
      <w:r w:rsidRPr="00E60BB9">
        <w:rPr>
          <w:rFonts w:cs="Arial"/>
          <w:b/>
          <w:color w:val="FF0000"/>
          <w:lang w:val="en-IE"/>
        </w:rPr>
        <w:t xml:space="preserve">Sample Letter from </w:t>
      </w:r>
      <w:r w:rsidR="0013629B" w:rsidRPr="00E60BB9">
        <w:rPr>
          <w:rFonts w:cs="Arial"/>
          <w:b/>
          <w:color w:val="FF0000"/>
          <w:lang w:val="en-IE"/>
        </w:rPr>
        <w:t>Centre</w:t>
      </w:r>
      <w:r w:rsidRPr="00E60BB9">
        <w:rPr>
          <w:rFonts w:cs="Arial"/>
          <w:b/>
          <w:color w:val="FF0000"/>
          <w:lang w:val="en-IE"/>
        </w:rPr>
        <w:t xml:space="preserve"> to Learner in respect of a </w:t>
      </w:r>
      <w:r w:rsidRPr="00E60BB9">
        <w:rPr>
          <w:rFonts w:cs="Arial"/>
          <w:b/>
          <w:color w:val="FF0000"/>
          <w:u w:val="single"/>
          <w:lang w:val="en-IE"/>
        </w:rPr>
        <w:t>Successful</w:t>
      </w:r>
      <w:r w:rsidRPr="00E60BB9">
        <w:rPr>
          <w:rFonts w:cs="Arial"/>
          <w:b/>
          <w:color w:val="FF0000"/>
          <w:lang w:val="en-IE"/>
        </w:rPr>
        <w:t xml:space="preserve"> Appeal</w:t>
      </w:r>
    </w:p>
    <w:p w:rsidR="00E57069" w:rsidRDefault="00E57069" w:rsidP="00441A75">
      <w:pPr>
        <w:rPr>
          <w:rFonts w:cs="Arial"/>
        </w:rPr>
      </w:pPr>
    </w:p>
    <w:p w:rsidR="00E57069" w:rsidRDefault="00E57069" w:rsidP="00441A75">
      <w:pPr>
        <w:rPr>
          <w:rFonts w:cs="Arial"/>
        </w:rPr>
      </w:pPr>
    </w:p>
    <w:p w:rsidR="00441A75" w:rsidRPr="00D67501" w:rsidRDefault="00441A75" w:rsidP="00441A75">
      <w:pPr>
        <w:rPr>
          <w:rFonts w:cs="Arial"/>
        </w:rPr>
      </w:pPr>
      <w:r w:rsidRPr="00D67501">
        <w:rPr>
          <w:rFonts w:cs="Arial"/>
        </w:rPr>
        <w:t xml:space="preserve">Date, Learner Name, Address </w:t>
      </w:r>
    </w:p>
    <w:p w:rsidR="00441A75" w:rsidRPr="00D67501" w:rsidRDefault="00441A75" w:rsidP="00441A75">
      <w:pPr>
        <w:jc w:val="center"/>
        <w:rPr>
          <w:rFonts w:cs="Arial"/>
          <w:b/>
        </w:rPr>
      </w:pPr>
      <w:r w:rsidRPr="00D67501">
        <w:rPr>
          <w:rFonts w:cs="Arial"/>
          <w:b/>
        </w:rPr>
        <w:t xml:space="preserve">Re: APPEAL/S </w:t>
      </w:r>
    </w:p>
    <w:p w:rsidR="00441A75" w:rsidRPr="00D67501" w:rsidRDefault="00441A75" w:rsidP="00441A75">
      <w:pPr>
        <w:rPr>
          <w:rFonts w:cs="Arial"/>
        </w:rPr>
      </w:pPr>
      <w:r w:rsidRPr="00D67501">
        <w:rPr>
          <w:rFonts w:cs="Arial"/>
        </w:rPr>
        <w:t>Dear Learner,</w:t>
      </w:r>
    </w:p>
    <w:p w:rsidR="00441A75" w:rsidRPr="00D67501" w:rsidRDefault="00441A75" w:rsidP="00441A75">
      <w:pPr>
        <w:rPr>
          <w:rFonts w:cs="Arial"/>
        </w:rPr>
      </w:pPr>
      <w:r w:rsidRPr="00D67501">
        <w:rPr>
          <w:rFonts w:cs="Arial"/>
        </w:rPr>
        <w:t xml:space="preserve">Your appeal in respect of </w:t>
      </w:r>
      <w:r w:rsidR="00526790" w:rsidRPr="00D67501">
        <w:rPr>
          <w:rFonts w:cs="Arial"/>
        </w:rPr>
        <w:fldChar w:fldCharType="begin"/>
      </w:r>
      <w:r w:rsidRPr="00D67501">
        <w:rPr>
          <w:rFonts w:cs="Arial"/>
        </w:rPr>
        <w:instrText xml:space="preserve"> MERGEFIELD "Module_Code" </w:instrText>
      </w:r>
      <w:r w:rsidR="00526790" w:rsidRPr="00D67501">
        <w:rPr>
          <w:rFonts w:cs="Arial"/>
        </w:rPr>
        <w:fldChar w:fldCharType="separate"/>
      </w:r>
      <w:r w:rsidRPr="00D67501">
        <w:rPr>
          <w:rFonts w:cs="Arial"/>
          <w:noProof/>
        </w:rPr>
        <w:t>«Component Code and Title»</w:t>
      </w:r>
      <w:r w:rsidR="00526790" w:rsidRPr="00D67501">
        <w:rPr>
          <w:rFonts w:cs="Arial"/>
        </w:rPr>
        <w:fldChar w:fldCharType="end"/>
      </w:r>
      <w:r w:rsidRPr="00D67501">
        <w:rPr>
          <w:rFonts w:cs="Arial"/>
        </w:rPr>
        <w:t xml:space="preserve"> has been successful and a grade of </w:t>
      </w:r>
      <w:r w:rsidR="00526790" w:rsidRPr="00D67501">
        <w:rPr>
          <w:rFonts w:cs="Arial"/>
        </w:rPr>
        <w:fldChar w:fldCharType="begin"/>
      </w:r>
      <w:r w:rsidRPr="00D67501">
        <w:rPr>
          <w:rFonts w:cs="Arial"/>
        </w:rPr>
        <w:instrText xml:space="preserve"> MERGEFIELD "Amended_Grade" </w:instrText>
      </w:r>
      <w:r w:rsidR="00526790" w:rsidRPr="00D67501">
        <w:rPr>
          <w:rFonts w:cs="Arial"/>
        </w:rPr>
        <w:fldChar w:fldCharType="separate"/>
      </w:r>
      <w:r w:rsidRPr="00D67501">
        <w:rPr>
          <w:rFonts w:cs="Arial"/>
          <w:noProof/>
        </w:rPr>
        <w:t>«Amended Grade»</w:t>
      </w:r>
      <w:r w:rsidR="00526790" w:rsidRPr="00D67501">
        <w:rPr>
          <w:rFonts w:cs="Arial"/>
        </w:rPr>
        <w:fldChar w:fldCharType="end"/>
      </w:r>
      <w:r w:rsidRPr="00D67501">
        <w:rPr>
          <w:rFonts w:cs="Arial"/>
        </w:rPr>
        <w:t xml:space="preserve"> </w:t>
      </w:r>
      <w:proofErr w:type="gramStart"/>
      <w:r w:rsidRPr="00D67501">
        <w:rPr>
          <w:rFonts w:cs="Arial"/>
        </w:rPr>
        <w:t>has been awarded</w:t>
      </w:r>
      <w:proofErr w:type="gramEnd"/>
      <w:r w:rsidRPr="00D67501">
        <w:rPr>
          <w:rFonts w:cs="Arial"/>
        </w:rPr>
        <w:t xml:space="preserve">.  </w:t>
      </w:r>
    </w:p>
    <w:p w:rsidR="00441A75" w:rsidRPr="00D67501" w:rsidRDefault="00441A75" w:rsidP="00441A75">
      <w:pPr>
        <w:rPr>
          <w:rFonts w:cs="Arial"/>
        </w:rPr>
      </w:pPr>
      <w:r w:rsidRPr="00D67501">
        <w:rPr>
          <w:rFonts w:cs="Arial"/>
        </w:rPr>
        <w:t xml:space="preserve">Your statement of results </w:t>
      </w:r>
      <w:proofErr w:type="gramStart"/>
      <w:r w:rsidRPr="00D67501">
        <w:rPr>
          <w:rFonts w:cs="Arial"/>
        </w:rPr>
        <w:t>has been amended</w:t>
      </w:r>
      <w:proofErr w:type="gramEnd"/>
      <w:r w:rsidRPr="00D67501">
        <w:rPr>
          <w:rFonts w:cs="Arial"/>
        </w:rPr>
        <w:t xml:space="preserve"> and QQI will issue you with a new Certificate.  Your appeal fee of €40.00 </w:t>
      </w:r>
      <w:proofErr w:type="gramStart"/>
      <w:r w:rsidRPr="00D67501">
        <w:rPr>
          <w:rFonts w:cs="Arial"/>
        </w:rPr>
        <w:t>will be reimbursed</w:t>
      </w:r>
      <w:proofErr w:type="gramEnd"/>
      <w:r w:rsidRPr="00D67501">
        <w:rPr>
          <w:rFonts w:cs="Arial"/>
        </w:rPr>
        <w:t xml:space="preserve"> in due course.  </w:t>
      </w:r>
    </w:p>
    <w:p w:rsidR="00441A75" w:rsidRDefault="00441A75" w:rsidP="00441A75">
      <w:pPr>
        <w:rPr>
          <w:rFonts w:cs="Arial"/>
        </w:rPr>
      </w:pPr>
      <w:r w:rsidRPr="00D67501">
        <w:rPr>
          <w:rFonts w:cs="Arial"/>
        </w:rPr>
        <w:t>Yours sincerely,</w:t>
      </w:r>
    </w:p>
    <w:p w:rsidR="006E30CC" w:rsidRDefault="006E30CC" w:rsidP="00441A75">
      <w:pPr>
        <w:rPr>
          <w:rFonts w:cs="Arial"/>
        </w:rPr>
      </w:pPr>
    </w:p>
    <w:p w:rsidR="006E30CC" w:rsidRPr="00D67501" w:rsidRDefault="006E30CC" w:rsidP="00441A75">
      <w:pPr>
        <w:rPr>
          <w:rFonts w:cs="Arial"/>
        </w:rPr>
      </w:pPr>
    </w:p>
    <w:p w:rsidR="00441A75" w:rsidRPr="00D67501" w:rsidRDefault="00441A75" w:rsidP="00441A75">
      <w:pPr>
        <w:spacing w:after="0"/>
        <w:rPr>
          <w:rFonts w:cs="Arial"/>
          <w:u w:val="single"/>
        </w:rPr>
      </w:pPr>
      <w:r w:rsidRPr="00D67501">
        <w:rPr>
          <w:rFonts w:cs="Arial"/>
          <w:u w:val="single"/>
        </w:rPr>
        <w:t>_________________________________</w:t>
      </w:r>
    </w:p>
    <w:p w:rsidR="00441A75" w:rsidRPr="00D67501" w:rsidRDefault="00441A75" w:rsidP="00441A75">
      <w:pPr>
        <w:spacing w:after="0"/>
        <w:rPr>
          <w:rFonts w:cs="Arial"/>
        </w:rPr>
      </w:pPr>
      <w:r w:rsidRPr="00D67501">
        <w:rPr>
          <w:rFonts w:cs="Arial"/>
        </w:rPr>
        <w:t>Principal /Centre Coordinator/Designate</w:t>
      </w:r>
    </w:p>
    <w:p w:rsidR="00441A75" w:rsidRPr="00D67501" w:rsidRDefault="00441A75" w:rsidP="00441A75">
      <w:pPr>
        <w:rPr>
          <w:rFonts w:cs="Arial"/>
          <w:b/>
          <w:color w:val="1F497D"/>
          <w:lang w:val="en-IE"/>
        </w:rPr>
      </w:pPr>
    </w:p>
    <w:p w:rsidR="00441A75" w:rsidRPr="00D67501" w:rsidRDefault="00441A75">
      <w:pPr>
        <w:rPr>
          <w:rFonts w:cs="Arial"/>
          <w:b/>
          <w:color w:val="000000" w:themeColor="text1"/>
          <w:lang w:val="en-IE"/>
        </w:rPr>
      </w:pPr>
      <w:r w:rsidRPr="00D67501">
        <w:rPr>
          <w:rFonts w:cs="Arial"/>
          <w:b/>
          <w:color w:val="000000" w:themeColor="text1"/>
          <w:lang w:val="en-IE"/>
        </w:rPr>
        <w:br w:type="page"/>
      </w:r>
    </w:p>
    <w:p w:rsidR="00441A75" w:rsidRPr="00E60BB9" w:rsidRDefault="00E60BB9" w:rsidP="00441A75">
      <w:pPr>
        <w:jc w:val="both"/>
        <w:rPr>
          <w:rFonts w:cs="Arial"/>
          <w:b/>
          <w:color w:val="000000" w:themeColor="text1"/>
          <w:sz w:val="28"/>
          <w:lang w:val="en-IE"/>
        </w:rPr>
      </w:pPr>
      <w:r w:rsidRPr="00E60BB9">
        <w:rPr>
          <w:rFonts w:cs="Arial"/>
          <w:b/>
          <w:color w:val="000000" w:themeColor="text1"/>
          <w:sz w:val="28"/>
          <w:lang w:val="en-IE"/>
        </w:rPr>
        <w:lastRenderedPageBreak/>
        <w:t>APPENDIX D</w:t>
      </w:r>
    </w:p>
    <w:p w:rsidR="00441A75" w:rsidRPr="00E60BB9" w:rsidRDefault="00441A75" w:rsidP="00441A75">
      <w:pPr>
        <w:rPr>
          <w:rFonts w:cs="Arial"/>
          <w:color w:val="FF0000"/>
          <w:lang w:val="en-IE"/>
        </w:rPr>
      </w:pPr>
      <w:r w:rsidRPr="00E60BB9">
        <w:rPr>
          <w:rFonts w:cs="Arial"/>
          <w:b/>
          <w:color w:val="FF0000"/>
          <w:lang w:val="en-IE"/>
        </w:rPr>
        <w:t xml:space="preserve">Sample Letter from Centre to Learner in respect of an </w:t>
      </w:r>
      <w:r w:rsidRPr="00E60BB9">
        <w:rPr>
          <w:rFonts w:cs="Arial"/>
          <w:b/>
          <w:color w:val="FF0000"/>
          <w:u w:val="single"/>
          <w:lang w:val="en-IE"/>
        </w:rPr>
        <w:t>Unsuccessful</w:t>
      </w:r>
      <w:r w:rsidRPr="00E60BB9">
        <w:rPr>
          <w:rFonts w:cs="Arial"/>
          <w:b/>
          <w:color w:val="FF0000"/>
          <w:lang w:val="en-IE"/>
        </w:rPr>
        <w:t xml:space="preserve"> Appeal</w:t>
      </w:r>
    </w:p>
    <w:p w:rsidR="00E57069" w:rsidRDefault="00E57069" w:rsidP="00441A75">
      <w:pPr>
        <w:rPr>
          <w:rFonts w:cs="Arial"/>
        </w:rPr>
      </w:pPr>
    </w:p>
    <w:p w:rsidR="00E57069" w:rsidRDefault="00E57069" w:rsidP="00441A75">
      <w:pPr>
        <w:rPr>
          <w:rFonts w:cs="Arial"/>
        </w:rPr>
      </w:pPr>
    </w:p>
    <w:p w:rsidR="00441A75" w:rsidRPr="00D67501" w:rsidRDefault="00441A75" w:rsidP="00441A75">
      <w:pPr>
        <w:rPr>
          <w:rFonts w:cs="Arial"/>
        </w:rPr>
      </w:pPr>
      <w:r w:rsidRPr="00D67501">
        <w:rPr>
          <w:rFonts w:cs="Arial"/>
        </w:rPr>
        <w:t>Date, Learner Name, Address</w:t>
      </w:r>
    </w:p>
    <w:p w:rsidR="00441A75" w:rsidRPr="00D67501" w:rsidRDefault="00441A75" w:rsidP="00441A75">
      <w:pPr>
        <w:jc w:val="center"/>
        <w:rPr>
          <w:rFonts w:cs="Arial"/>
          <w:b/>
        </w:rPr>
      </w:pPr>
      <w:r w:rsidRPr="00D67501">
        <w:rPr>
          <w:rFonts w:cs="Arial"/>
          <w:b/>
        </w:rPr>
        <w:t xml:space="preserve">Re: APPEAL/S </w:t>
      </w:r>
    </w:p>
    <w:p w:rsidR="00441A75" w:rsidRPr="00D67501" w:rsidRDefault="00441A75" w:rsidP="00441A75">
      <w:pPr>
        <w:rPr>
          <w:rFonts w:cs="Arial"/>
        </w:rPr>
      </w:pPr>
      <w:r w:rsidRPr="00D67501">
        <w:rPr>
          <w:rFonts w:cs="Arial"/>
        </w:rPr>
        <w:t>Dear Learner</w:t>
      </w:r>
      <w:r w:rsidR="00E60BB9">
        <w:rPr>
          <w:rFonts w:cs="Arial"/>
        </w:rPr>
        <w:t>,</w:t>
      </w:r>
    </w:p>
    <w:p w:rsidR="00441A75" w:rsidRPr="00D67501" w:rsidRDefault="00441A75" w:rsidP="00441A75">
      <w:pPr>
        <w:rPr>
          <w:rFonts w:cs="Arial"/>
        </w:rPr>
      </w:pPr>
      <w:r w:rsidRPr="00D67501">
        <w:rPr>
          <w:rFonts w:cs="Arial"/>
        </w:rPr>
        <w:t xml:space="preserve">I am writing to you </w:t>
      </w:r>
      <w:r w:rsidR="00E60BB9" w:rsidRPr="00D67501">
        <w:rPr>
          <w:rFonts w:cs="Arial"/>
        </w:rPr>
        <w:t>about</w:t>
      </w:r>
      <w:r w:rsidRPr="00D67501">
        <w:rPr>
          <w:rFonts w:cs="Arial"/>
        </w:rPr>
        <w:t xml:space="preserve"> an appeal </w:t>
      </w:r>
      <w:r w:rsidR="00E60BB9">
        <w:rPr>
          <w:rFonts w:cs="Arial"/>
        </w:rPr>
        <w:t xml:space="preserve">that you </w:t>
      </w:r>
      <w:r w:rsidRPr="00D67501">
        <w:rPr>
          <w:rFonts w:cs="Arial"/>
        </w:rPr>
        <w:t xml:space="preserve">submitted for </w:t>
      </w:r>
      <w:r w:rsidR="00526790" w:rsidRPr="00D67501">
        <w:rPr>
          <w:rFonts w:cs="Arial"/>
        </w:rPr>
        <w:fldChar w:fldCharType="begin"/>
      </w:r>
      <w:r w:rsidRPr="00D67501">
        <w:rPr>
          <w:rFonts w:cs="Arial"/>
        </w:rPr>
        <w:instrText xml:space="preserve"> MERGEFIELD "Module_Code" </w:instrText>
      </w:r>
      <w:r w:rsidR="00526790" w:rsidRPr="00D67501">
        <w:rPr>
          <w:rFonts w:cs="Arial"/>
        </w:rPr>
        <w:fldChar w:fldCharType="separate"/>
      </w:r>
      <w:r w:rsidRPr="00D67501">
        <w:rPr>
          <w:rFonts w:cs="Arial"/>
          <w:noProof/>
        </w:rPr>
        <w:t>«Component Code and Title »</w:t>
      </w:r>
      <w:r w:rsidR="00526790" w:rsidRPr="00D67501">
        <w:rPr>
          <w:rFonts w:cs="Arial"/>
        </w:rPr>
        <w:fldChar w:fldCharType="end"/>
      </w:r>
      <w:r w:rsidRPr="00D67501">
        <w:rPr>
          <w:rFonts w:cs="Arial"/>
        </w:rPr>
        <w:t xml:space="preserve"> </w:t>
      </w:r>
    </w:p>
    <w:p w:rsidR="00441A75" w:rsidRPr="00D67501" w:rsidRDefault="00441A75" w:rsidP="00441A75">
      <w:pPr>
        <w:rPr>
          <w:rFonts w:cs="Arial"/>
        </w:rPr>
      </w:pPr>
      <w:r w:rsidRPr="00D67501">
        <w:rPr>
          <w:rFonts w:cs="Arial"/>
        </w:rPr>
        <w:t xml:space="preserve">This appeal has been unsuccessful and there is no change in grade.  </w:t>
      </w:r>
    </w:p>
    <w:p w:rsidR="00441A75" w:rsidRPr="00D67501" w:rsidRDefault="00441A75" w:rsidP="00441A75">
      <w:pPr>
        <w:rPr>
          <w:rFonts w:cs="Arial"/>
        </w:rPr>
      </w:pPr>
      <w:r w:rsidRPr="00D67501">
        <w:rPr>
          <w:rFonts w:cs="Arial"/>
        </w:rPr>
        <w:t>Yours sincerely</w:t>
      </w:r>
      <w:r w:rsidR="00E60BB9">
        <w:rPr>
          <w:rFonts w:cs="Arial"/>
        </w:rPr>
        <w:t>,</w:t>
      </w:r>
    </w:p>
    <w:p w:rsidR="00441A75" w:rsidRPr="00D67501" w:rsidRDefault="00441A75" w:rsidP="00441A75">
      <w:pPr>
        <w:rPr>
          <w:rFonts w:cs="Arial"/>
        </w:rPr>
      </w:pPr>
    </w:p>
    <w:p w:rsidR="00441A75" w:rsidRPr="00D67501" w:rsidRDefault="00441A75" w:rsidP="00441A75">
      <w:pPr>
        <w:spacing w:after="0"/>
        <w:rPr>
          <w:rFonts w:cs="Arial"/>
        </w:rPr>
      </w:pPr>
      <w:r w:rsidRPr="00D67501">
        <w:rPr>
          <w:rFonts w:cs="Arial"/>
          <w:u w:val="single"/>
        </w:rPr>
        <w:t>________________________________</w:t>
      </w:r>
    </w:p>
    <w:p w:rsidR="00441A75" w:rsidRPr="00D67501" w:rsidRDefault="00441A75" w:rsidP="00441A75">
      <w:pPr>
        <w:spacing w:after="0"/>
        <w:rPr>
          <w:rFonts w:cs="Arial"/>
        </w:rPr>
      </w:pPr>
      <w:r w:rsidRPr="00D67501">
        <w:rPr>
          <w:rFonts w:cs="Arial"/>
        </w:rPr>
        <w:t>Principal/Centre Coordinator/Designate</w:t>
      </w:r>
    </w:p>
    <w:p w:rsidR="00441A75" w:rsidRPr="00D67501" w:rsidRDefault="00441A75" w:rsidP="0010125F"/>
    <w:sectPr w:rsidR="00441A75" w:rsidRPr="00D67501" w:rsidSect="00E60BB9">
      <w:footerReference w:type="default" r:id="rId15"/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D2B" w:rsidRDefault="00B93D2B" w:rsidP="00360DD6">
      <w:pPr>
        <w:spacing w:after="0" w:line="240" w:lineRule="auto"/>
      </w:pPr>
      <w:r>
        <w:separator/>
      </w:r>
    </w:p>
  </w:endnote>
  <w:endnote w:type="continuationSeparator" w:id="0">
    <w:p w:rsidR="00B93D2B" w:rsidRDefault="00B93D2B" w:rsidP="00360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3D" w:rsidRDefault="008D103D" w:rsidP="00243BDC">
    <w:pPr>
      <w:pStyle w:val="Footer"/>
      <w:ind w:hanging="284"/>
      <w:jc w:val="right"/>
    </w:pPr>
    <w:r w:rsidRPr="008D103D">
      <w:rPr>
        <w:i/>
      </w:rPr>
      <w:t>Revised July 2017</w:t>
    </w:r>
    <w:r>
      <w:tab/>
    </w:r>
    <w:r>
      <w:tab/>
      <w:t xml:space="preserve"> </w:t>
    </w:r>
    <w:sdt>
      <w:sdtPr>
        <w:id w:val="-178874127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4F3A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:rsidR="008D103D" w:rsidRPr="008D103D" w:rsidRDefault="008D103D" w:rsidP="008D103D">
    <w:pPr>
      <w:pStyle w:val="Footer"/>
      <w:rPr>
        <w:i/>
        <w:lang w:val="en-I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3D" w:rsidRDefault="008D10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D2B" w:rsidRDefault="00B93D2B" w:rsidP="00360DD6">
      <w:pPr>
        <w:spacing w:after="0" w:line="240" w:lineRule="auto"/>
      </w:pPr>
      <w:r>
        <w:separator/>
      </w:r>
    </w:p>
  </w:footnote>
  <w:footnote w:type="continuationSeparator" w:id="0">
    <w:p w:rsidR="00B93D2B" w:rsidRDefault="00B93D2B" w:rsidP="00360DD6">
      <w:pPr>
        <w:spacing w:after="0" w:line="240" w:lineRule="auto"/>
      </w:pPr>
      <w:r>
        <w:continuationSeparator/>
      </w:r>
    </w:p>
  </w:footnote>
  <w:footnote w:id="1">
    <w:p w:rsidR="00360DD6" w:rsidRPr="00440F35" w:rsidRDefault="00360DD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67501">
        <w:rPr>
          <w:lang w:val="en-IE"/>
        </w:rPr>
        <w:t xml:space="preserve">available for download at </w:t>
      </w:r>
      <w:hyperlink r:id="rId1" w:history="1">
        <w:r w:rsidRPr="00D67501">
          <w:rPr>
            <w:rStyle w:val="Hyperlink"/>
            <w:lang w:val="en-IE"/>
          </w:rPr>
          <w:t>www.tipperaryetb.ie</w:t>
        </w:r>
      </w:hyperlink>
      <w:r w:rsidRPr="00D67501">
        <w:t xml:space="preserve"> and also as Appendix A to this document</w:t>
      </w:r>
    </w:p>
  </w:footnote>
  <w:footnote w:id="2">
    <w:p w:rsidR="00360DD6" w:rsidRPr="00440F35" w:rsidRDefault="00360DD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67501">
        <w:t xml:space="preserve">available for download on </w:t>
      </w:r>
      <w:hyperlink r:id="rId2" w:history="1">
        <w:r w:rsidRPr="00D67501">
          <w:rPr>
            <w:rStyle w:val="Hyperlink"/>
          </w:rPr>
          <w:t>www.tipperaryetb.ie</w:t>
        </w:r>
      </w:hyperlink>
      <w:r w:rsidRPr="00D67501">
        <w:t xml:space="preserve"> and as Appendix B to this document</w:t>
      </w:r>
    </w:p>
  </w:footnote>
  <w:footnote w:id="3">
    <w:p w:rsidR="001C5C04" w:rsidRPr="00D67501" w:rsidRDefault="001C5C04" w:rsidP="000913CF">
      <w:r>
        <w:rPr>
          <w:rStyle w:val="FootnoteReference"/>
        </w:rPr>
        <w:footnoteRef/>
      </w:r>
      <w:r>
        <w:t xml:space="preserve"> </w:t>
      </w:r>
      <w:r w:rsidRPr="00D67501">
        <w:t xml:space="preserve">sample letters available for download on </w:t>
      </w:r>
      <w:hyperlink r:id="rId3" w:history="1">
        <w:r w:rsidRPr="00D67501">
          <w:rPr>
            <w:rStyle w:val="Hyperlink"/>
          </w:rPr>
          <w:t>www.tipperaryetb.ie</w:t>
        </w:r>
      </w:hyperlink>
      <w:r w:rsidRPr="00D67501">
        <w:t xml:space="preserve"> and as appendices C</w:t>
      </w:r>
      <w:r>
        <w:t xml:space="preserve"> and D to this document</w:t>
      </w:r>
    </w:p>
    <w:p w:rsidR="001C5C04" w:rsidRPr="000913CF" w:rsidRDefault="001C5C04" w:rsidP="001C5C04">
      <w:pPr>
        <w:pStyle w:val="FootnoteText"/>
        <w:rPr>
          <w:lang w:val="en-IE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A4665"/>
    <w:multiLevelType w:val="hybridMultilevel"/>
    <w:tmpl w:val="8342EECC"/>
    <w:lvl w:ilvl="0" w:tplc="1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F03D7"/>
    <w:multiLevelType w:val="hybridMultilevel"/>
    <w:tmpl w:val="A91872E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C4116"/>
    <w:multiLevelType w:val="hybridMultilevel"/>
    <w:tmpl w:val="4AAE8CB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D35CF88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179DE"/>
    <w:multiLevelType w:val="hybridMultilevel"/>
    <w:tmpl w:val="1B0885F0"/>
    <w:lvl w:ilvl="0" w:tplc="80522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94116"/>
    <w:multiLevelType w:val="hybridMultilevel"/>
    <w:tmpl w:val="7AC8E6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9A1833"/>
    <w:multiLevelType w:val="hybridMultilevel"/>
    <w:tmpl w:val="00D8CFB8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4B6A2D"/>
    <w:multiLevelType w:val="hybridMultilevel"/>
    <w:tmpl w:val="3DC4050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6F0DE7"/>
    <w:multiLevelType w:val="hybridMultilevel"/>
    <w:tmpl w:val="5A24A68C"/>
    <w:lvl w:ilvl="0" w:tplc="30C8D25A">
      <w:numFmt w:val="bullet"/>
      <w:lvlText w:val="-"/>
      <w:lvlJc w:val="left"/>
      <w:pPr>
        <w:ind w:left="972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8" w15:restartNumberingAfterBreak="0">
    <w:nsid w:val="47537544"/>
    <w:multiLevelType w:val="hybridMultilevel"/>
    <w:tmpl w:val="3DC4050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161F60"/>
    <w:multiLevelType w:val="hybridMultilevel"/>
    <w:tmpl w:val="BB589302"/>
    <w:lvl w:ilvl="0" w:tplc="18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2E68F3"/>
    <w:multiLevelType w:val="hybridMultilevel"/>
    <w:tmpl w:val="0728CFF8"/>
    <w:lvl w:ilvl="0" w:tplc="18090019">
      <w:start w:val="1"/>
      <w:numFmt w:val="lowerLetter"/>
      <w:lvlText w:val="%1."/>
      <w:lvlJc w:val="left"/>
      <w:pPr>
        <w:ind w:left="720" w:hanging="360"/>
      </w:pPr>
    </w:lvl>
    <w:lvl w:ilvl="1" w:tplc="D35CF88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490011"/>
    <w:multiLevelType w:val="hybridMultilevel"/>
    <w:tmpl w:val="3DC4050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F059B6"/>
    <w:multiLevelType w:val="hybridMultilevel"/>
    <w:tmpl w:val="32AC5CB6"/>
    <w:lvl w:ilvl="0" w:tplc="18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8"/>
  </w:num>
  <w:num w:numId="5">
    <w:abstractNumId w:val="9"/>
  </w:num>
  <w:num w:numId="6">
    <w:abstractNumId w:val="12"/>
  </w:num>
  <w:num w:numId="7">
    <w:abstractNumId w:val="11"/>
  </w:num>
  <w:num w:numId="8">
    <w:abstractNumId w:val="4"/>
  </w:num>
  <w:num w:numId="9">
    <w:abstractNumId w:val="2"/>
  </w:num>
  <w:num w:numId="10">
    <w:abstractNumId w:val="3"/>
  </w:num>
  <w:num w:numId="11">
    <w:abstractNumId w:val="5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AF3"/>
    <w:rsid w:val="00001DDC"/>
    <w:rsid w:val="00007A58"/>
    <w:rsid w:val="0001739A"/>
    <w:rsid w:val="000913CF"/>
    <w:rsid w:val="000B0720"/>
    <w:rsid w:val="000B7D36"/>
    <w:rsid w:val="000C2425"/>
    <w:rsid w:val="000C54CF"/>
    <w:rsid w:val="000F6482"/>
    <w:rsid w:val="0010125F"/>
    <w:rsid w:val="00135A17"/>
    <w:rsid w:val="0013629B"/>
    <w:rsid w:val="001363DE"/>
    <w:rsid w:val="0014357E"/>
    <w:rsid w:val="001A1C25"/>
    <w:rsid w:val="001C5C04"/>
    <w:rsid w:val="001D3A6C"/>
    <w:rsid w:val="001E0F58"/>
    <w:rsid w:val="001E281F"/>
    <w:rsid w:val="001E780C"/>
    <w:rsid w:val="00205DA0"/>
    <w:rsid w:val="0021214D"/>
    <w:rsid w:val="00232A0A"/>
    <w:rsid w:val="00243BDC"/>
    <w:rsid w:val="002555FF"/>
    <w:rsid w:val="00270363"/>
    <w:rsid w:val="00274FC7"/>
    <w:rsid w:val="002816D7"/>
    <w:rsid w:val="002925F4"/>
    <w:rsid w:val="002A4569"/>
    <w:rsid w:val="002B31DB"/>
    <w:rsid w:val="002E7003"/>
    <w:rsid w:val="00302CF0"/>
    <w:rsid w:val="0032050F"/>
    <w:rsid w:val="00327756"/>
    <w:rsid w:val="00360DD6"/>
    <w:rsid w:val="00386FFB"/>
    <w:rsid w:val="003B58CA"/>
    <w:rsid w:val="0042462A"/>
    <w:rsid w:val="00440F35"/>
    <w:rsid w:val="00441A75"/>
    <w:rsid w:val="00454DC3"/>
    <w:rsid w:val="004909E6"/>
    <w:rsid w:val="00495672"/>
    <w:rsid w:val="005118D6"/>
    <w:rsid w:val="00526790"/>
    <w:rsid w:val="00552D5A"/>
    <w:rsid w:val="00566A2B"/>
    <w:rsid w:val="00585C39"/>
    <w:rsid w:val="005A100B"/>
    <w:rsid w:val="005D3D33"/>
    <w:rsid w:val="005D48D8"/>
    <w:rsid w:val="00611DF1"/>
    <w:rsid w:val="00640484"/>
    <w:rsid w:val="00642B6C"/>
    <w:rsid w:val="0064777C"/>
    <w:rsid w:val="0065187E"/>
    <w:rsid w:val="00662EFA"/>
    <w:rsid w:val="006659D9"/>
    <w:rsid w:val="006677AF"/>
    <w:rsid w:val="00672214"/>
    <w:rsid w:val="006B317A"/>
    <w:rsid w:val="006C2CFE"/>
    <w:rsid w:val="006D6985"/>
    <w:rsid w:val="006E24E5"/>
    <w:rsid w:val="006E30CC"/>
    <w:rsid w:val="006F7A4A"/>
    <w:rsid w:val="00714A85"/>
    <w:rsid w:val="00714BF5"/>
    <w:rsid w:val="00736AF3"/>
    <w:rsid w:val="0079342A"/>
    <w:rsid w:val="007B411E"/>
    <w:rsid w:val="008364DD"/>
    <w:rsid w:val="00857CEE"/>
    <w:rsid w:val="00865FB9"/>
    <w:rsid w:val="00876AD0"/>
    <w:rsid w:val="008771D7"/>
    <w:rsid w:val="00881517"/>
    <w:rsid w:val="008C1651"/>
    <w:rsid w:val="008D103D"/>
    <w:rsid w:val="008E059B"/>
    <w:rsid w:val="0091265C"/>
    <w:rsid w:val="00912798"/>
    <w:rsid w:val="0091425C"/>
    <w:rsid w:val="00921813"/>
    <w:rsid w:val="009453F2"/>
    <w:rsid w:val="00951B66"/>
    <w:rsid w:val="009534FC"/>
    <w:rsid w:val="00966AD9"/>
    <w:rsid w:val="009918F1"/>
    <w:rsid w:val="00994280"/>
    <w:rsid w:val="0099718B"/>
    <w:rsid w:val="009A2308"/>
    <w:rsid w:val="009A25F9"/>
    <w:rsid w:val="009A5F32"/>
    <w:rsid w:val="009A77AA"/>
    <w:rsid w:val="009C637A"/>
    <w:rsid w:val="009C7780"/>
    <w:rsid w:val="009D55AB"/>
    <w:rsid w:val="00A061AD"/>
    <w:rsid w:val="00A064B5"/>
    <w:rsid w:val="00A33F96"/>
    <w:rsid w:val="00A374FA"/>
    <w:rsid w:val="00A506A5"/>
    <w:rsid w:val="00A61C4B"/>
    <w:rsid w:val="00A61CCA"/>
    <w:rsid w:val="00A63D2E"/>
    <w:rsid w:val="00A64692"/>
    <w:rsid w:val="00A665EB"/>
    <w:rsid w:val="00AB4B35"/>
    <w:rsid w:val="00AE78E2"/>
    <w:rsid w:val="00B04461"/>
    <w:rsid w:val="00B147A0"/>
    <w:rsid w:val="00B150A1"/>
    <w:rsid w:val="00B24A0A"/>
    <w:rsid w:val="00B74F3A"/>
    <w:rsid w:val="00B93D2B"/>
    <w:rsid w:val="00B951F5"/>
    <w:rsid w:val="00BE6452"/>
    <w:rsid w:val="00C01FF4"/>
    <w:rsid w:val="00C11B2C"/>
    <w:rsid w:val="00C31660"/>
    <w:rsid w:val="00C330E2"/>
    <w:rsid w:val="00C34A6E"/>
    <w:rsid w:val="00C60837"/>
    <w:rsid w:val="00C768D4"/>
    <w:rsid w:val="00C90B3A"/>
    <w:rsid w:val="00CA322A"/>
    <w:rsid w:val="00CB4210"/>
    <w:rsid w:val="00CB467C"/>
    <w:rsid w:val="00CB62FD"/>
    <w:rsid w:val="00CC6AFA"/>
    <w:rsid w:val="00CE3AE9"/>
    <w:rsid w:val="00D02E72"/>
    <w:rsid w:val="00D168DC"/>
    <w:rsid w:val="00D35EEB"/>
    <w:rsid w:val="00D427DA"/>
    <w:rsid w:val="00D4414B"/>
    <w:rsid w:val="00D609F3"/>
    <w:rsid w:val="00D648AA"/>
    <w:rsid w:val="00D64B9D"/>
    <w:rsid w:val="00D67501"/>
    <w:rsid w:val="00DC545F"/>
    <w:rsid w:val="00DE0AB0"/>
    <w:rsid w:val="00E0002E"/>
    <w:rsid w:val="00E20309"/>
    <w:rsid w:val="00E24AF6"/>
    <w:rsid w:val="00E435AA"/>
    <w:rsid w:val="00E460E8"/>
    <w:rsid w:val="00E56EE3"/>
    <w:rsid w:val="00E56F96"/>
    <w:rsid w:val="00E57069"/>
    <w:rsid w:val="00E60BB9"/>
    <w:rsid w:val="00EA1B06"/>
    <w:rsid w:val="00EB7C75"/>
    <w:rsid w:val="00EC62EF"/>
    <w:rsid w:val="00EC6D5F"/>
    <w:rsid w:val="00ED3097"/>
    <w:rsid w:val="00ED3A85"/>
    <w:rsid w:val="00F0406F"/>
    <w:rsid w:val="00F24CB1"/>
    <w:rsid w:val="00F74CD8"/>
    <w:rsid w:val="00F8479B"/>
    <w:rsid w:val="00F9112C"/>
    <w:rsid w:val="00FE72C5"/>
    <w:rsid w:val="00FF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FCFB02"/>
  <w15:docId w15:val="{A7193089-AE98-46A2-907A-FC46B4B14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30E2"/>
    <w:rPr>
      <w:lang w:val="en-GB"/>
    </w:rPr>
  </w:style>
  <w:style w:type="paragraph" w:styleId="Heading4">
    <w:name w:val="heading 4"/>
    <w:basedOn w:val="Normal"/>
    <w:next w:val="Normal"/>
    <w:link w:val="Heading4Char"/>
    <w:qFormat/>
    <w:rsid w:val="00441A75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6A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11B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F96"/>
    <w:rPr>
      <w:rFonts w:ascii="Tahoma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rsid w:val="006722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67221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441A75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A23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23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230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3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308"/>
    <w:rPr>
      <w:b/>
      <w:bCs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60DD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0DD6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360DD6"/>
    <w:rPr>
      <w:vertAlign w:val="superscript"/>
    </w:rPr>
  </w:style>
  <w:style w:type="table" w:styleId="TableGrid">
    <w:name w:val="Table Grid"/>
    <w:basedOn w:val="TableNormal"/>
    <w:uiPriority w:val="59"/>
    <w:rsid w:val="006C2C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771D7"/>
    <w:pPr>
      <w:spacing w:after="0" w:line="240" w:lineRule="auto"/>
    </w:pPr>
    <w:rPr>
      <w:lang w:val="en-GB"/>
    </w:rPr>
  </w:style>
  <w:style w:type="paragraph" w:styleId="Header">
    <w:name w:val="header"/>
    <w:basedOn w:val="Normal"/>
    <w:link w:val="HeaderChar"/>
    <w:uiPriority w:val="99"/>
    <w:unhideWhenUsed/>
    <w:rsid w:val="008D10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03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D10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03D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2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ppeals@tipperaryetb.i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ipperaryetb.ie" TargetMode="External"/><Relationship Id="rId2" Type="http://schemas.openxmlformats.org/officeDocument/2006/relationships/hyperlink" Target="http://www.tipperaryetb.ie" TargetMode="External"/><Relationship Id="rId1" Type="http://schemas.openxmlformats.org/officeDocument/2006/relationships/hyperlink" Target="http://www.tipperaryetb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7FB09690E78549B103FAB10B613ABA" ma:contentTypeVersion="2" ma:contentTypeDescription="Create a new document." ma:contentTypeScope="" ma:versionID="8227db05b8b696654c6fe0582b9d2c70">
  <xsd:schema xmlns:xsd="http://www.w3.org/2001/XMLSchema" xmlns:xs="http://www.w3.org/2001/XMLSchema" xmlns:p="http://schemas.microsoft.com/office/2006/metadata/properties" xmlns:ns2="17ec311b-3398-46af-b7fa-006ee10fba2b" targetNamespace="http://schemas.microsoft.com/office/2006/metadata/properties" ma:root="true" ma:fieldsID="4a330ebc6e599b1f61570ffefde4966e" ns2:_="">
    <xsd:import namespace="17ec311b-3398-46af-b7fa-006ee10fba2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ec311b-3398-46af-b7fa-006ee10fba2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28C82D-0822-47A5-A454-D1171DCAB4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DE2C73-2E76-4F04-8181-5AAFDE5B7A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ec311b-3398-46af-b7fa-006ee10fba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EE1E70-8C85-4E2C-A2F2-061A3B366E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362C82-5C99-4E2D-8240-731EBD7B9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1586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Carol O'Donovan</cp:lastModifiedBy>
  <cp:revision>4</cp:revision>
  <cp:lastPrinted>2016-05-10T13:48:00Z</cp:lastPrinted>
  <dcterms:created xsi:type="dcterms:W3CDTF">2017-10-24T22:52:00Z</dcterms:created>
  <dcterms:modified xsi:type="dcterms:W3CDTF">2017-10-24T22:56:00Z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0x0101009E7FB09690E78549B103FAB10B613ABA</vt:lpwstr>
  </property>
</Properties>
</file>